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909587-О/2026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Баталина Николая Евгеньевича на нарушение его конституционных прав статьями 67, 68, 71, пунктом 2 части 4 статьи 170 Арбитражного процессуального кодекса Российской Федерации, пунктом 1 статьи 196, пунктом 2 статьи 199, пунктом 1 статьи 200 Гражданского кодекса Российской Федерации, пунктом 4 статьи 203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Н.Е.Баталина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ООО «Баталин-Агро» и оставленным без изменения постановлениями судов апелляционной и кассационной инстанций, была оставлена без удовлетворения жалоба контролировавшего должника лица – Н.Е.Баталина на действия арбитражных управляющих. При этом суды исходили, в частности, из недоказанности Н.Е.Баталиным указанных им обстоятельств и фактов ненадлежащего исполнения арбитражными управляющими обязанностей конкурсного управляющего, а также сослались на пропуск срока исковой давности. 2 Н.Е.Баталин оспаривает конституционность статей 67 «Относимость доказательств», 68 «Допустимость доказательств», 71 «Оценка доказательств» и пункта 2 части 4 статьи 170 «Содержание решения» АПК Российской Федерации. По мнению заявителя, данные законоположения противоречат статьям 1 (часть 1), 4 (часть 2), 15 (части 1 и 2), 17, 19 (части 1 и 2), 46 (части 1 и 2), 120 (часть 1) и 123 (часть 3) Конституции Российской Федерации в той мере, в какой они по смыслу, придаваемому им правоприменительной практикой, допускают возможность не исследовать представленные доказательства и не оценивать по существу доводы участвующего в деле лица. Кроме того, Н.Е.Баталин просит признать не соответствующими статьям 1 (часть 1), 4 (часть 2), 15 (части 1 и 2), 17, 19, 35 (часть 1), 45 (часть 1) и 46 (часть 1) Конституции Российской Федерации взаимосвязанные положения пункта 1 статьи 196 «Общий срок исковой давности», пункта 2 статьи 199 «Применение исковой давности», пункта 1 статьи 200 «Начало течения срока исковой давности» ГК Российской Федерации и пункта 4 статьи 203 «Права и обязанности арбитражного управляющего в деле о банкротстве» Федерального закона от 26 октября 2002 года № 127-ФЗ «О несостоятельности (банкротстве)» в той мере, в какой они по смыслу, придаваемому им правоприменительной практикой, допускают, что начало течения срока исковой давности по требованиям об оспаривании действий арбитражного управляющего, заключающихся в недостоверности сведений бухгалтерской отчетности должника, может начаться еще до даты сдачи такой отчетности арбитражным управляющим.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Баталина Николая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