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 Н.А.Березиной и М.А.Щербацкой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Березиной Натальи Анатольевны и Щербацкой Маргариты Анатольевны в связи с явной неподведомственностью поставленных заявителями вопросов Конституционному Суду Российской Федерации. Председатель Конституционного Суда Российской Федерации В.Д.Зорькин № 34-ПР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