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Давлеткужина Раиса Сабирьяновича на нарушение его конституционных прав статьей 406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Л.М.Жарковой, Г.А.Жилина, М.И.Клеандрова, С.Д.Князева, А.Н.Кокотова, Л.О.Красавчиковой, С.П.Маврина, Н.В.Мельникова, Н.В.Селезнева, В.Г.Стрекозова, В.Г.Ярославцева, рассмотрев по требованию гражданина Р.С.Давлеткужина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Судья Верховного суда Республики Башкортостан, изучив надзорную жалобу гражданина Р.С.Давлеткужина на приговор и кассационное определение, руководствуясь пунктом 1 части третьей статьи 406 УПК Российской Федерации, вынес постановление об отказе в ее удовлетворении.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постановлениях от 17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Давлеткужина Раиса Сабирьяновича, поскольку по предмету обращения Конституционным Судом Российской Федерации ранее были вынесены постановления, сохраняющие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