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181691-П/2014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1594 Уголовного кодекса Российской Федерации в связи с запросом Салехардского городского суда Ямало-Ненецкого автономного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судьи Салехардского городского суда Ямало-Ненецкого автономного округа Д.В.Яковлева,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1594 УК Российской Федерации. Поводом к рассмотрению дела явился запрос Салехардского городского суда Ямало-Ненецкого автономного округа.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Н.В.Селезнева, объяснения представителей сторон, выступления приглашенных в заседание представителей: от Министерства внутренних дел Российской Федерации – Г.В.Марьяна, от Следственного комитета Российской Федерации – Г.К.Смирнова, от Министерства юстиции Российской Федерации – М.А.Мельниковой, от Генерального прокурора Российской Федерации – Т.А.Васильевой, от Уполномоченного при Президенте Российской Федерации по защите прав предпринимателей – А.А.Рябова,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1594 УК Российской Федерации (введена Федеральным законом от 29 ноября 2012 года № 207-ФЗ «О внесении изменений в Уголовный кодекс Российской Федерации и отдельные законодательные акты Российской Федерации») мошенничество, сопряженное с преднамеренным неисполнением договорных обязательств в сфере предпринимательской деятельности, наказывается штрафом в размере до пятисот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ограничением свободы на срок до одного 3 года, либо принудительными работами на срок до одного года, либо лишением свободы на тот же срок (часть первая); то же деяние, совершенное в крупном размере, наказывается штрафом в размере до одного миллиона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тот же срок с ограничением свободы на срок до одного года или без такового (часть вторая); то же деяние, совершенное в особо крупном размере, наказывается штрафом в размере до одного миллиона пятисот тысяч рублей или в размере заработной платы или иного дохода осужденного за период до трех лет, либо принудительными работами на срок до пяти лет, либо лишением свободы на тот же срок с ограничением свободы на срок до двух лет или без такового (часть третья). Конституционность названных законоположений оспаривает Салехардский городской суд Ямало-Ненецкого автономного округа, в производстве которого находится уголовное дело по обвинению гражданина С. в преступлении, предусмотренном частью третьей статьи 1594 УК Российской Федерации. По версии стороны обвинения, инкриминируемое С. деяние выразилось в том, что, изначально не намереваясь исполнять принимаемые на себя обязательства, он заключал от имени общества с ограниченной ответственностью, учредителем и генеральным директором которого он является, договоры на поставку домкомплектов, стройматериалов и выполнение подрядных работ, скрывая от клиентов объективную невозможность выполнения оформляемых сделок, и тем самым путем обмана похитил денежные средства граждан и организаций на общую сумму 7 448 441 рубль 18 копеек, т.е. причинил им ущерб в особо крупном размере. Данное уголовное дело возбуждено в отношении С. 6 ноября 2009 года по признакам преступления, предусмотренного частью третьей статьи 159 «Мошенничество» УК Российской Федерации. 22 мая 2013 года (после вступления в силу Федерального закона от 29 ноября 2012 года № 207-ФЗ) 4 ему было предъявлено обвинение в совершении преступления, предусмотренного частью третьей статьи 1594 «Мошенничество в сфере предпринимательской деятельности» УК Российской Федерации, однако 14 января 2014 года следователь изменил квалификацию вменяемого С. деяния на часть четвертую статьи 159 данного Кодекса. При рассмотрении уголовного дела в суде государственный обвинитель, воспользовавшись полномочием, предоставленным ему пунктом 3 части восьмой статьи 246 УПК Российской Федерации, вновь переквалифицировал действия подсудимого – с части четвертой статьи 159 УК Российской Федерации на часть третью его статьи 1594. Придя к выводу о том, что статья 1594 УК Российской Федерации не соответствует статьям 19 и 52 Конституции Российской Федерации, Салехардский городской суд Ямало-Ненецкого автономного округа приостановил производство по данному уголовному делу и обратился в В силу требований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провозглашающая человека, его права и свободы высшей ценностью, а признание, соблюдение и защиту прав и свобод человека и гражданина – обязанностью государства, закрепляет в числе основных прав человека, неотчуждаемых и 6 принадлежащих каждому от рождения, право частной собственности, которая в Российской Федерации равным образом признается и защищается наряду с иными формами собственности, включая государственную и муниципальную (статья 2; статья 8, часть 2; статья 35). Согласно Конституции Российской Федерации право частной собственности охраняется законом (статья 35, часть 1); каждый вправе иметь имущество в собственности, владеть, пользоваться и распоряжаться им как единолично, так и совместно с другими лицами (статья 35, часть 2), а также использовать его для предпринимательской и иной не запрещенной законом экономической деятельности (статья 34, часть 1). Интересами защиты конституционного права собственности, которое, как и все другие непосредственно действующие права и свободы человека и гражданина, определяет смысл, содержание и применение законов, деятельность органов публичной власти и обеспечивается правосудием (статья 18 Конституции Российской Федерации), обусловливается необходимость эффективных мер публично-правовой, в том числе уголовной, ответственности за его нарушение. Установление таких мер, направленных на защиту собственности от преступных посягательств, Конституция Российской Федерации возлагает на федерального законодателя, предоставляя ему достаточно широкую свободу усмотрения, но одновременно обязывая его руководствоваться имеющими универсальное значение и по своей сути относящимися к основам конституционного правопорядка общими принципами юридической ответственности, включая принципы юридического равенства и правовой определенности, а также принцип nullum crimen, nulla poena sine lege (нет преступления, нет наказания без указания на то в законе), которые получили конкретизацию в статьях 19 (часть 1) и 54 (часть 2) Конституции Российской Федерации. Реализация названных общеправовых принципов в сфере уголовно- правового регулирования предполагает, с одной стороны, использование 7 средств уголовного закона для защиты граждан, их прав, свобод и законных интересов от преступных посягательств, а с другой – недопущение избыточного ограничения прав и свобод других лиц при применении мер уголовно-правового принуждения. Соответственно, федеральный законодатель, призванный действовать в общих интересах, обязан обеспечить на основе этих принципов, выступающих конституционным критерием оценки законодательного регулирования прав и свобод человека и гражданина, дифференциацию предусматриваемых им мер уголовно- правовой ответственности, отвечающую требованиям справедливости, разумности и соразмерности (пропорциональности). Как установление уголовно-правовых запретов и наказания за их нарушение, соразмерного защищаемым уголовным законом ценностям, так и принятие законодательных норм, устраняющих преступность и наказуемость деяний и смягчающих ответственность, должны предопределяться конституционными основами демократического правового государства, включая приоритет и непосредственное действие Конституции Российской Федерации, государственную защиту прав и свобод человека и гражданина, соблюдение конституционных гарантий прав личности, справедливость и равенство, запрет произвола со стороны органов государственной власти и должностных лиц, реализующих уголовно-правовые предписания, в том числе судей (статья 1, часть 1; статья 2; статья 4, часть 2; статьи 10, 19 и 45; статья 55, часть 3, Конституции Российской Федерации); в случаях, когда предусматриваемые уголовным законом меры перестают соответствовать социальным реалиям, приводя к ослаблению защиты конституционно значимых ценностей или, напротив, к избыточному применению государственного принуждения, федеральный законодатель обязан привести уголовно-правовые предписания в соответствие с новыми социальными реалиями, соблюдая при этом конституционные принципы равенства и справедливости и обеспечивая баланс конституционно значимых целей и ценностей. 8 По смыслу приведенной правовой позиции, изложенной Конституционным Судом Российской Федерации в Постановлении от 20 апреля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предоставленные ему статьями 71 (пункты «в», «о») и 76 (часть 1) Конституции Российской Федерации полномочия в сфере защиты права собственности и связанных с ним отношений по владению, пользованию и распоряжению имуществом от преступных посягательств, федеральный законодатель отнес к преступлениям, объектом уголовно- правовой охраны от которых выступает собственность, мошенничество, т.е. хищение чужого имущества или приобретение права на чужое имущество путем обмана или злоупотребления доверием (статья 159 УК Российской Федерации). Федеральным законом от 29 ноября 2012 года № 207-ФЗ «О внесении изменений в Уголовный кодекс Российской Федерации и отдельные законодательные акты Российской Федерации» глава 21 «Преступления против собственности» УК Российской Федерации была дополнена нормами, дифференцирующими уголовную ответственность за мошенничество (статьи 1591–1596). Как отмечалось в пояснительной записке к проекту данного Федерального закона, необходимость в таких дополнениях была обусловлена тем, что закрепленный в Уголовном кодексе Российской Федерации состав 9 мошенничества не в полной мере учитывал особенности тех или иных экономических отношений и не позволял обеспечить на должном уровне защиту интересов как отдельных граждан, так и больших групп граждан, пострадавших от мошеннических действий, которые совершаются в самых разных сферах общественных отношений, причиняя им существенный вред. Внося в Уголовный кодекс Российской Федерации указанные изменения, федеральный законодатель, таким образом, имел целью прежде всего усиление защиты права собственности от преступных посягательств и стимулирование законной предпринимательской деятельности, осуществляемой ее субъектами самостоятельно, на свой риск и основанной на принципах юридического равенства и добросовестности сторон, свободы договора и конкуренции, что не расходится с предписаниями Конституции Российской Федерации, в том числе ее статьи 55 (часть 3). При этом он был вправе – с тем чтобы отграничить уголовно наказуемые деяния от собственно предпринимательской деятельности, исключить возможность разрешения гражданско-правовых споров посредством уголовного преследования, создать механизм защиты добросовестных предпринимателей от необоснованного привлечения к уголовной ответственности и одновременно не допустить ухода виновных лиц от уголовной ответственности под прикрытием гражданско-правовой сделки – конкретизировать регулирование уголовной ответственности за совершение субъектами предпринимательской деятельности противоправных мошеннических действий путем установления специальных составов мошенничества. Признаки состава такого преступления, как мошенничество в сфере предпринимательской деятельности, определяются статьей 1594 УК Российской Федерации во взаимосвязи с другими нормами главы 21 данного Кодекса, согласно которым, в частности,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10 (пункт 1 примечаний к статье 158); мошенничество есть хищение чужого имущества или приобретение права на чужое имущество путем обмана или злоупотребления доверием (часть первая статьи 159). Специальным признаком, закрепленным в диспозиции части первой статьи 1594 УК Российской Федерации и потому предназначенным для отграничения данного преступления от иных перечисленных в главе 21 данного Кодекса видов мошенничества, является указание на его сопряженность с преднамеренным неисполнением договорных обязательств в сфере предпринимательской деятельности. Однако заключение договора в качестве одного из способов (средств) обмана или злоупотребления доверием для завладения имуществом или приобретения права на него возможно и со стороны лиц, не занятых предпринимательской деятельностью. Как неоднократно отмечал Предусматривая в качестве единственного объективного признака, служащего специфическим критерием квалификации мошенничества по статье 1594 УК Российской Федерации, неисполнение договорных обязательств в сфере предпринимательской деятельности, федеральный законодатель вывел из-под действия данной статьи иные виды обмана и злоупотребления доверием в качестве способа хищения чужого имущества 13 или приобретения права на чужое имущество, использование которых предполагает квалификацию одного и того же преступного деяния, а именно мошенничества в сфере предпринимательской деятельности, если оно совершено теми же субъектами – лицами, вовлеченными в осуществление предпринимательской деятельности, либо по статье 159 УК Российской Федерации, являющейся общей нормой, либо по статьям 1591–1593, 1595 и 1596 данного Кодекса, предусматривающим специальные составы мошенничества. В результате преступные мошеннические действия, причинившие равный (сопоставимый) ущерб, но отличающиеся лишь по способу совершения хищения (внешнему оформлению или проявлению), направленного на завладение чужим имуществом, получают различную правовую оценку с точки зрения квалификации преступления, а следовательно, и с точки зрения тяжести содеянного. Тем не менее (притом что в практике применения статьи 159 УК Российской Федерации могли иметь место случаи привлечения к уголовной ответственности лиц, осуществлявших предпринимательскую деятельность, за неисполнение ими договорных обязательств безотносительно к тому, преднамеренно или непреднамеренно эти обязательства не были исполнены) федеральный законодатель был вправе – с тем чтобы акцентировать внимание правоприменителя на преднамеренном характере неисполнения договорных обязательств при квалификации соответствующего деяния в качестве мошенничества – прямо указать на преступный умысел лица как на предмет доказывания.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14 зарегистрированными в этом качестве в установленном законом порядке (пункт 1 статьи 2 ГК Российской Федерации); при несоблюдении обязанности пройти государственную регистрацию в качестве индивидуального предпринимателя гражданин, осуществляющий предпринимательскую деятельность без образования юридического лица, не вправе ссылаться в отношении заключенных им сделок на то, что он не является предпринимателем (статья 23 ГК Российской Федерации). Исходя из этого, как указал Поскольку предпринимательская деятельность осуществляется в различных сферах общественных отношений, предметом хищения чужого имущества применительно к преступлению, предусмотренному статьей 1594 16 УК Российской Федерации, могут быть как средства потребителей (граждан), так и бюджетные средства (при преднамеренном неисполнении государственных и муниципальных контрактов), а также средства других коммерческих и некоммерческих организаций и индивидуальных предпринимателей. Исходя из того, что Конституцией Российской Федерации равным образом признаются и защищаются частная, государственная, муниципальная и иные формы собственности (статья 8, часть 2) и что одним из основных признаков, характеризующих преступное посягательство на собственность, является причинение ущерба собственнику или иному владельцу имущества (пункт 1 примечаний к статье 158 УК Российской Федерации), стоимость похищенного путем мошеннических действий имущества не может принципиально по-разному учитываться и оцениваться в качестве критерия определения и разграничения размера ущерба как квалифицирующего признака преступного посягательства на собственность, тем более что речь, по существу, идет о едином роде преступлений (мошенничестве), посягательстве на тот или иной вид собственности (частная, государственная, муниципальная), причинении имущественного ущерба одинаковым (подобным) субъектам договорных отношений, будь то граждане, органы публичной власти, индивидуальные предприниматели или коммерческие организации. Соответственно, при дифференциации уголовной ответственности за хищение чужого имущества в зависимости от его стоимости должна учитываться общественная опасность деяния и порожденных им последствий как с точки зрения размера вреда, причиненного собственнику или иному законному владельцу имущества, который оценивается в уголовном законе исходя из того, кому причинен такой вред – физическому или юридическому лицу, так и с точки зрения размера похищенного. Иное приводило бы к нарушению конституционных принципов равенства и справедливости, снижению уровня уголовно-правовой защиты права собственности, 17 дискриминации собственников как лиц, пострадавших от преступных посягательств, ставило бы добросовестную сторону договора и участников предпринимательской деятельности, которые несут повышенные риски, в заведомо невыгодное и неравное положение по отношению к их недобросовестным контрагентам. Между тем размер ущерба, определяемый как крупный и особо крупный применительно к мошенничеству как преступлению, предусмотренному статьей 159 УК Российской Федерации, и мошенничеству в сфере предпринимательской деятельности, предусмотренному его статьей 1594, различается принципиальным образом: в первом случае он определяется как превышающий двести пятьдесят тысяч рублей и один миллион рублей (пункт 4 примечаний к статье 158 УК Российской Федерации), а во втором – как превышающий один миллион пятьсот тысяч рублей и шесть миллионов рублей соответственно (примечание к статье 1591 УК Российской Федерации), т.е. в сумме, в шесть раз большей, нежели установленная для квалификации мошенничества по статье 159 данного Кодекса. Усиливают предпосылки к нарушению принципа равенства в отношении субъектов мошеннических посягательств на собственность и тем самым в совокупности снижают предполагаемый эффект от введения в правовое регулирование такого специального состава мошенничества, как мошенничество в сфере предпринимательской деятельности, и различия в размере санкций, установленных статьями 159 и 1594 УК Российской Федерации, обусловливающие их отнесение к разным категориям преступлений, как они определены статьей 15 данного Кодекса. В качестве максимального наказания за мошенничество, сопряженное с преднамеренным неисполнением договорных обязательств в сфере предпринимательской деятельности, если оно совершено в особо крупном размере, статья 1594 УК Российской Федерации предусматривает лишение свободы на срок до пяти лет с ограничением свободы на срок до двух лет или без такового (часть третья). Тем самым данное преступление в силу части третьей статьи 15 УК Российской Федерации относится к категории преступлений средней тяжести, притом что ущерб от него может многократно превышать ущерб, размер которого определен как особо крупный применительно к преступлению, предусмотренному статьей 159 данного Кодекса, за совершение которого установлено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20 свободы на срок до двух лет либо без такового и которое, таким образом, относится к категории тяжких. Аналогичное по тяжести наказание предусмотрено и для других специальных составов мошенничества, притом что сферы, в которых совершаются соответствующие преступления, также охватываются предпринимательской деятельностью. При этом, если применительно к статье 159 УК Российской Федерации штраф выступает в качестве наказания, дополнительного к лишению свободы, то применительно к его статье 1594 штраф является самостоятельным альтернативным наказанием, размер которого (до одного миллиона пятисот тысяч рублей) может быть несопоставимо меньшим по сравнению с размером хищения, определяемым для предусмотренного данной статьей преступления как особо крупный (до шести миллионов рублей). Отнесение мошенничества в сфере предпринимательской деятельности к категории преступлений средней тяжести создает преференции и для применения к лицам, признанным виновными в его совершении, соответствующих институтов Уголовного кодекса Российской Федерации – при определении рецидива преступлений (статья 18), назначении осужденным к лишению свободы вида исправительного учреждения (статья 58), применении обстоятельств, смягчающих наказание (статья 61), назначении наказания по совокупности преступлений (статья 69), освобождении от уголовной ответственности в связи с деятельным раскаянием, примирением сторон или истечением сроков давности уголовного преследования (статьи 75, 76 и 78), условно-досрочном освобождении от отбывания наказания (статья 79), замене неотбытой части наказания более мягким видом наказания (статья 80), освобождении от отбывания наказания в связи с истечением сроков давности обвинительного приговора суда (статья 83), применении института судимости (статья 86).</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статьи 1594 УК Российской Федерации соответствуют Конституции Российской Федерации в той мере, в какой – 21 устанавливая специальный состав мошенничества, предполагающий виновное использование для хищения чужого имущества или приобретения права на чужое имущество путем обмана или злоупотребления доверием договора, обязательства по которому заведомо не будут исполнены (причем не вследствие обстоятельств, могущих обусловить их неисполнение в силу рискового характера предпринимательской деятельности), что свидетельствует о наличии у субъекта преступления прямого умысла на совершение мошенничества, и предусматривающий дифференциацию наказания за его совершение в зависимости от стоимости похищенного, – эти положения имеют целью отграничение уголовно наказуемых деяний от собственно предпринимательской деятельности, исключение возможности разрешения гражданско-правовых споров посредством уголовного преследования, создание механизма защиты добросовестных предпринимателей от необоснованного привлечения к уголовной ответственности, конкретизацию регулирования уголовной ответственности за совершение субъектами предпринимательской деятельности противоправных мошеннических действий, равно как и исключение возможности ухода виновных лиц от уголовной ответственности под прикрытием гражданско-правовой сделки, и тем самым направлены на защиту отношений собственности и стимулирование законной предпринимательской деятельности, осуществляемой ее субъектами самостоятельно, на свой риск и основанной на принципах юридического равенства и добросовестности сторон, свободы договора и конкуренции. Вместе с тем положения статьи 1594 УК Российской Федерации не соответствуют Конституции Российской Федерации, ее статьям 19 (часть 1), 46 (часть 1) и 55 (часть 3), в той мере, в какой эти положения в их взаимосвязи устанавливают за предусмотренное данной статьей преступление, если оно совершено в особо крупном размере, наказание в виде лишения свободы на срок до пяти лет, что в системе уголовно-правовых норм позволяет отнести данное преступление к категории преступлений 22 средней тяжести (часть третья статьи 15 УК Российской Федерации), в то время как за совершенное также в особо крупном размере такое же деяние, ответственность за которое без определения его специфики по субъекту и способу совершения предусмотрена общей нормой статьи 159 УК Российской Федерации, установлено наказание в виде лишения свободы на срок до десяти лет, предусмотренный для преступлений, относящихся к категории тяжких (часть четвертая статьи 15 УК Российской Федерации), притом что применительно к наступлению уголовной ответственности по статье 159 УК Российской Федерации особо крупным размером похищенного признается существенно меньший, нежели по статье 1594 данного Кодекса.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смыслу правовой позиции, выраженной в Постановлении Конституционного Суда Российской Федерации от 20 апреля 2006 года № 4- П, исходя из конституционного принципа недопустимости придания обратной силы закону, устанавливающему или отягчающему ответственность, не может быть придана обратная сила и решению Конституционного Суда Российской Федерации, которым специальная норма уголовного закона, смягчающая ответственность по сравнению с общей нормой, признана не соответствующей Конституции Российской Федерации. Поскольку такое решение не означает ни декриминализации деяния, подпадающего под признаки общей нормы, ни иного улучшения положения лиц, осужденных на основании специальной нормы, утрата ею юридической силы на будущее время непосредственно с момента провозглашения настоящего Постановления противоречила бы природе Конституционного Суда Российской Федерации как органа, решения которого не должны приводить к ухудшению правового положения граждан в отношениях с государством. С учетом этого и принимая во внимание, что разрешение вопроса о размере санкций за предусмотренные Уголовным кодексом Российской Федерации преступления (если из постановления Конституционного Суда Российской Федерации с очевидностью не вытекает необходимость 23 снижения наказания, предусмотренного нормой уголовного закона, признанной этим постановлением не соответствующей Конституции Российской Федерации) является прерогативой федерального законодателя,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Два основных довода заявителя, которые участвуют в обосновании неконституционности статьи 1594 УК Российской Федерации, представляются несостоятельными и вместе, и по отдельности. Во-первых, неконституционность следует якобы из того, что лишение свободы на срок до пяти лет, предусмотренное частью третьей статьи 1594 УК Российской Федерации, несоразмерно общественной опасности 27 мошенничества, сопряженного с преднамеренным неисполнением договорных обязательств в сфере предпринимательской деятельности и совершенного в особо крупном размере. Во-вторых, часть третья статьи 1594 УК Российской Федерации неконституционна будто бы в том, что ею предусмотрен меньший срок лишения свободы за специальное – договорно-предпринимательское – мошенничество, совершенное в особо крупном размере, по сравнению со сроком, который может быть назначен за мошенничество, совершенное также в особо крупном размере, предусмотренное частью четвертой статьи 159 того же Кодекса. Вследствие этого специальное квалифицированное мошенничество считается преступлением средней тяжести, а общее, также квалифицированное, мошенничество – тяжким. При этом квалифицирующий – особо крупный – размер исчисляется по большей величине в первом случае и по меньшей – во втором. К этим доводам примыкают утверждения о том, что спорные правила уголовного закона вводят разницу в наказаниях между двумя видами мошенничества в зависимости лишь от субъекта, а это дает предпринимателям уголовно-правовые преимущества перед прочими гражданами вопреки принципу правового равенства. В обоснование неконституционности статьи 1594 УК Российской Федерации легло и то соображение, что ее положения нарушают права потерпевших и, кроме того, влекут освобождение виновных от уголовной ответственности за истечением срока давности по прошествии шести, а не десяти лет со дня совершения преступного деяния, потому что «предпринимательское» мошенничество относится к преступлениям средней тяжести, а не к тяжким преступлениям.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Что касается несоразмерности наказания мере общественной опасности деяния, то саму эту меру в конституционном правосудии нельзя уверенно и общим образом определить. Для этого нет метрической шкалы, условных единиц криминальной опасности. Нет и вполне сопоставимых условий сравнения составов преступления, когда они, различаясь, например, 28 в наказаниях, совпадали бы в других решающих признаках или же, наоборот, при одинаковых наказаниях, формах вины, объективной стороне, субъектах одной категории резко бы отличались лишь по объекту и давали бы, например, преимущества в защите государственной собственности перед собственностью частной. Если же условия сопоставления к подобному сравнению непригодны, а исходная величина общественной опасности, соответственно, неопределенна и заведомо условна, то и соразмерного ей наказания точно определить нельзя, по крайней мере так, чтобы это выразилось в какой-либо бесспорной и безотносительной величине. Общую, нормативно выраженную соразмерность или несоразмерность наказания преступлению можно предполагать, но вряд ли – доказать с проверяемой точностью. А это значит, что судебное исследование в этой части можно завершить не более чем советом заново обдумать и обсудить уголовный закон в законодательной процедуре. Общественная опасность – не только объективный риск, тем более что и его при всей реальной объективности нельзя точно измерить и вполне заранее выразить. Общественная опасность – еще и человеческое, субъективное состояние, и в этом смысле она зависит от того, как ее чувствуют, представляют и выражают, в частности, законодательным решением по праву конституционного народовластия и в силу законодательных полномочий. Уголовный закон выражает меру опасности по итогам законодательной процедуры в обобщенной условной оценке, которую деяние получает в представлениях и решениях субъектов законодательной деятельности, когда они нормативным образом квалифицируют его и тем самым называют границы, чтобы суд со своей стороны мог в этих пределах квалифицировать опасность отдельных преступлений по отдельным уголовным делам. Таким образом, выводы о несоответствии наказания, предусмотренного статьей 1594 УК Российской Федерации, общественной опасности преступного деяния неубедительны в самой постановке вопроса – если 29 соответствие между ними нельзя определить помимо законодательного усмотрения, то и несоразмерность в этой части уголовного закона нельзя однозначно установить в судебном исследовании. Даже конституционное правосудие ограничено во вмешательстве в уголовную политику, не считая случаев вызывающего и очевидного расхождения между преступлением и наказанием. Таких несоответствий, однако, Конституционный Суд Российской Федерации по делу не выявил, а напротив, в общем подтвердил конституционность оснований статьи 1594 УК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Общественная опасность – не единственное основание законодательных решений в области уголовного права. Кроме нее и форм вины могут и должны быть, вероятно, учтены, например, особенности объективной стороны преступления, ожидаемые эффекты уголовной репрессии, включая общую и частную превенцию, попутные социальные, экономические, политические риски и еще многое – по законодательному усмотрению. Учесть можно и практику, репутацию уголовной репрессии, и то, как ее средствами распоряжаются субъекты, обладающие правом уголовного преследования. В части объективной стороны статья 1594 УК Российской Федерации предусматривает неисполнение договорных обязательств в сфере предпринимательской деятельности. Это отличает обстановку преступления столь существенно, что само по себе может быть основанием как отдельной законодательной квалификации преступлений, так и законных отличий в санкции. Законодательная власть имела, в частности, основания найти отличия в социальных рисках преступления, когда лицо, пусть и виновное, ведет экономическую деятельность открыто и в легальных условиях. Это существенно отличается от мошенничества в скрытном его исполнении, помимо контроля властей, когда преступность имеет опору в уголовно- воровской среде и располагается в целом за рамками правопорядка. Легально оформленная договором деятельность позволяет скомпенсировать по крайней мере часть рисков, потому что его заключение, хотят того стороны 30 или нет, дает возможность следить за его исполнением, хотя бы отчасти ставит поведение сторон под взаимный контроль и под контроль государства, правоохранительных органов, суда. Правомерная форма предпринимательской деятельности также снижает криминальные риски, открывая субъекта легальному контролю. Если бы договор и формальная законность предпринимательства не имели значения и не влияли на социально-экономическую и криминальную безопасность, то усилия и расходы на организацию и ведение реестров, на поддержание и судебную защиту договорной практики были бы пустой растратой. Это, однако, не так. Незаконное (без обязательной регистрации и лицензии) предпринимательство, как и уклонение от участия в договорных отношениях влекут разные виды ответственности, другие законные меры принуждения. Так, статья 171 УК Российской Федерации предусматривает ответственность за незаконное предпринимательство. Это значит, что предпринимательская легальность и договор сами по себе имеют охраняемую законом ценность. Не исключена поэтому разница и в уголовной ответственности. Если сугубо воровское мошенничество само по себе неизменно преступно, то в предпринимательской деятельности стороны в большинстве случаев договоры все-таки исполняют. К тому же договоры и легальные статусы осложняют совершение преступления и повышают вероятность ответственности. Они упрощают доказывание, по крайней мере, в части установления виновных и получения доказательств – тех же договоров, платежных документов и т.д. Когда преступление совершено в рамках формально законной предпринимательской деятельности при заключенном договоре и, тем более, в обстановке государственного контроля, это значит иногда, что не имели эффекта меры и ресурсы правопорядка, например, в долевом строительстве или в туризме. Тогда преступление обусловлено уже не только криминальными повадками и преступным искусством, которое виновный применил, используя или создавая несчастливые для потерпевшего 31 обстоятельства, но также и упущениями властей, плохой инфраструктурой и низким качеством правовой помощи или даже признаками виктимности (жертвенности) в поведении контрагентов. Бывают разные криминогенные условия, вплоть до плохой экономической конъюнктуры, кризисов или нечестной конкуренции. Без них, возможно, у предпринимателя не образовался бы и умысел не исполнить договор, в отличие от мошенников, для которых хищение – прямое дело, если не промысел и образ жизни. Не случись, например, непорядков на туристическом рынке, предприниматель, вероятно, полагал бы для себя предпочтительным, может быть и плохо, но легально работать, а быструю мошенническую наживу, не исключая насовсем, считал бы не столь выгодной, как будущее с более умеренным доходом, поступающим постоянно в сравнительно безопасном и спокойном буржуазно-респектабельном статусе. Приведенные и далее изложенные особенности объективной стороны, как и другие объективные отличия, позволяют установить в уголовном законе различия как в изложении простого, затем – квалифицированного состава договорно-предпринимательского мошенничества, так и в санкции за его совершение по праву законодательного усмотрения.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Нравственные пороки мошенников разного «сорта» можно, наверное, расставлять по видам, причем едва ли в пользу мошенника-уголовника «чистой воды». Но если и допустить, что в этой части у мошенников все одинаково, то остается объективная законно-социальная разница. Борьба с преступностью в откровенно уголовной среде и в среде условно-легальной протекает неодинаково. Там, где люди экономически вовлечены в правопорядок, мошенничество можно иногда упреждать мерами поддержки конкуренции, надежным правосудием, эффективной работой полиции, профессиональным регулированием рынка и самой обстановкой экономической свободы. С нею простое предпочтение законной, безопасной выгоды иногда ослабляет преступную мотивацию и помимо моральных ограничений. И наоборот, если навыки законного поведения ослаблены, 32 уголовное преследование и другие виды прямого государственного принуждения становятся едва ли не главным средством подавления преступности. Приведенные различия объективны, что не предрешает, наверное, но и не исключает правомерных, конституционно состоятельных вариаций в уголовной ответственности – по законодательному усмотрению. Задачи уголовной ответственности (наказания) по исправлению осужденных и частной превенции определенно проще исполнить в отношении тех, кто больше адаптирован к правопорядку и, в частности, владеет навыками заключения договоров, исполнения обязательств, регистрации по государственным реестрам, участия в гражданском судопроизводстве и т.п. Эти навыки, даже если их использовали во зло, сами по себе относятся к продуктам воспитания, образования, социализации. С ними виновный по отбытии наказания с большей вероятностью восстановит себя в общественных связях и правомерных занятиях, нежели тот, кому мошенничество – промысел с приспособленными к этому уголовными навыками. Впрочем, эти соображения в расчет не пойдут, если по старосоветской традиции благородить «простых» уголовников сомнительным социальным родством с трудящимися и верить, что от этого они готовы первыми «перековаться», в отличие от предпринимательства, в котором названная традиция велит видеть сгусток аморальной буржуазности и преступного стяжательства. Если же обойтись без этого рода предубеждений, то смягчение санкции и отдельная по признакам объективной стороны квалификация мошенничества, сопряженного с преднамеренным неисполнением договорных обязательств в сфере предпринимательской деятельности, не только не исключены, но и могут быть поставлены в корреспонденцию со статьями 2, 8, 18, 34, 35 и другими установлениями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Вряд ли законодательное намерение – решающий признак конституционности, в отличие от реальных оснований, таких как действительная необходимость законодательного решения, его способность 33 давать социально-правовой эффект и сами качества такого эффекта. Тем не менее из материалов дела следует, что в законодательном решении о введении статьи 1594 УК Российской Федерации могли быть учтены признаки неблагополучия в практике уголовной репрессии в области предпринимательства. Это не лишено, возможно, объективных оснований, поскольку предпринимательские ресурсы и позиции представляют собой видный потенциальный объект корыстных, карьерных и других интересов, свойственных экономической, должностной преступности или нечестной конкуренции, где уголовную репрессию можно использовать как противоправное средство или прилагать усилия к такому ее использованию. Избыток же или злоупотребления уголовно-правовой репрессией применительно к мошенничеству с квартирами, автомобилями или к уличному мошенничеству вряд ли широко обсуждают. Во всяком случае, Конституционный Cуд Российской Федерации даже косвенно не заметил признаков этой дискуссии. Это создает признаки объективного контраста между условиями и последствиями уголовно-правового преследования мошенничества разных видов и может быть по меньшей мере поводом, если не основанием различия в законодательной политике. Тема уголовно-репрессивного давления на предпринимательскую деятельность представлена в политическом, общественном обсуждении и в законодательном процессе как сама по себе, так и в контексте улучшения инвестиционной, экономической обстановки. Объективный этому признак содержит и современная речь, включая политический жанр, где выражения «наезжать» или «кошмарить» свободно обращаются в идиомах и в коннотациях с «бизнесом». Если улучшение делового климата образует насущную задачу, которая звучит на самых высоких уровнях, это значит, что экономической безопасности и доверия властям действительно не хватает, что в отношениях с ними предпринимательство имеет признаки слабой стороны и что защита 34 уязвимостей в его правовом, экономическом положении нуждается, может быть, в законодательном обеспечении. Ослабление уголовной репрессии, может быть, не лучший и не самый надежный или даже не вполне «пропорциональный» способ. Но, во-первых, не исключено, что в текущей ситуации государство ограничено в доступных способах улучшения делового климата и в средствах контроля за правомерностью уголовно-правового преследования. Это значит, что, пока не будет восстановлено в гражданской и деловой среде доверие к этим средствам и практике, законодательные полумеры допустимы, в том числе такие, которые хотя бы отчасти сглаживают издержки и последствия не вполне успешной оперативно-разыскной и уголовно-процессуальной деятельности. Сходным образом, не гарантируя положительных результатов, государство принимает, например, решения об амнистии капиталов. Президент России настаивает на этих мерах, имея в виду особую ценность восстановления, укрепления доверия к правопорядку и возврат в него даже тех участников и тех объектов, которые предположительно вовлечены были в уклонение от репатриации денежных средств (статья 193 УК Российской Федерации). Однако если эти субъекты и объекты обладают полезными навыками, представляют собой полезный ресурс и способны восстановить легальность в приемлемых деловых и правовых условиях, то «вопрос не в возврате капиталов, вопрос – в легализации». Во-вторых, смягчение уголовной ответственности – не правоограничение и поэтому к нему не относятся и не могут быть им нарушены положения статьи 55 Конституции Российской Федерации. В-третьих, вопрос о качестве законодательного решения сам по себе не предрешает его конституционную состоятельность или неконституционность. При разделении властей субъекты законодательной деятельности вправе, не нарушая Конституцию, принимать не самые удачные и даже ошибочные законы. Исправлять неэффективное законодательство предназначены в конечном счете электоральные процедуры народовластия, а ближайшим образом – законодательные 35 процедуры, но не суд, пусть даже самый высокий, и тем более – не уголовное правосудие. В отличие от судьи, применяющего уголовный закон, которому запрещены предубежденные подозрения и любая предвзятость, субъекты законодательной деятельности вправе учесть свои и общие опасения, допускать в предположении даже мнимые социальные, инвестиционные риски, по крайней мере в ограничении уголовной ответственности. Законодательный об этом акт, даже принятый в заблуждении, вряд ли выходит как таковой за пределы конституционно допустимого законодательного усмотрения. Пока в заметной части общества сохраняются опасения и настороженное ожидание неправомерного и некомпетентного применения уголовно- правовой репрессии и арестов, например, в целях рейдерства, понуждения к деловым уступкам и уплате денег за остановку процессуального принуждения, компенсация издержек уголовной ответственности небеспочвенна, в том числе в виде ее ослабления. Возвращение же квалифицированного договорно-предпринимательского мошенничества в категорию тяжких преступлений увеличит вероятность арестов – при обвинении подследственного в совершении тяжкого преступления у суда больше оснований заключить его под стражу, чем при обвинении в преступлении средней тяжести. При таких условиях уголовное законодательство не заслуживает конституционно-правовой дисквалификации.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заключении, исполнении договора возможны деловые ошибки и просчеты, в том числе от завышенных ожиданий выгоды, легкомыслия сторон, особенно при недостатке профессиональных умений и делового чутья. В материально-правовом смысле это исключает предпринимательское мошенничество по субъективной стороне в смысле той преднамеренности, которая указана в диспозиции статьи 1594 Кодекса и подразумевает, как правило, прямой и заранее обдуманный умысел. 36 Однако в доказывании грань между уголовно наказуемым хищением и неисполнением обязательства не так ясна и очевидна, тем более что стороны договора обычно психически здоровы и вменяемы. Объективная неисполнимость обязательства, доказанная в ходе следствия, могла быть вовсе не преднамеренной или оставаться в рамках косвенного умысла по тому же легкомыслию и безответственности, с которыми предприниматель заключал и затем исполнял договор. Однако, впоследствии установленная по уголовному делу, она может выглядеть так внушительно, что это создает впечатление заблаговременного умысла, особенно в обыденных представлениях или в координатах правоохранительной профессии. Такое впечатление сложится в человеке тем вероятнее, чем меньше у него практики рисковых деловых решений и чем больше в нем развита, например, положительная служебная ответственность. Представителям следствия, обвинения, экспертам, свидетелям и потерпевшим и самому суду это может помешать даже при честной объективности провести различие между чрезмерным риском, выступающим за рамки обычной ответственной осторожности или здравого смысла, и преднамеренным неисполнением заведомо рискового договора. Такая тонкость квалификации объективно повышает вероятность следственно-судебной ошибки. Это, в свою очередь, делает уместной повышенную сдержанность в части уголовно-правовых санкций. Меры такой осторожности в уголовном законодательстве – также вопрос законодательного усмотрения. Было бы лучше всего, разумеется, уверенно гарантировать правильную квалификацию договорно- предпринимательского мошенничества. Но и смягчение уголовного наказания не исключено до той поры, по крайней мере, пока в обществе, в предпринимательской среде сохраняется заметная неуверенность в устойчиво правильном применении уголовной репрессии.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Что касается множества жертв договорно-предпринимательского мошенничества, то такой признак общественной опасности можно было, наверное, учесть в законе отдельно. Эта множественность, однако, сама по 37 себе в деле не обсуждалась как основание неконституционности статьи 1594 УК Российской Федерации. Она не вошла ни в описание предмета конституционно-правовой проверки, ни в резолютивную часть Постановления, притом что другие основания неконституционности там обозначены. Между прочим, не только оспариваемые законоположения, но и другие специальные составы, как и общий состав, ограничиваются размером, объектом (право на жилье), но не называют количество жертв среди квалифицирующих признаков мошенничества. Следовательно, если бы это и создавало конституционно-правовой дефект уголовного закона, то одинаково для разных видов мошенничества. Применительно же к тому, что мошенничество может повлечь лишение гражданина права на жилище, как это предусмотрено частью четвертой статьи 159 Кодекса, то по делу такое последствие упоминали, в частности, в публичном слушании применительно к неисполнению договора долевого строительства. Между тем, граждане-дольщики обладают обязательственными правами на приобретение жилого помещения, а не вещным правом на жилое помещение, в котором они уже живут. Формально- юридически неисполнение договорного обязательства как таковое не может лишить права на жилище, пока у лица не возникло указанных вещных прав. Есть, вероятно, разница, между лишением гражданина единственного жилья и обманом дольщика, который вошел в договор, чтобы приобрести жилье в будущем. Впрочем, иные из дольщиков отдают в ипотеку единственное жилье, и сказанное выше, разумеется, не исключает создания отдельного состава мошенничества в области долевого строительства либо квалифицирующего признака в действующих составах. Проблема обманутых дольщиков, быть может, создает повод к усилению уголовной репрессии, но средствами законодательной власти, а не конституционного правосудия, за которым обратился заявитель. При этом, однако, в законодательной процедуре и в экономических прогнозах все равно придется обсуждать, как скажется добавленная уголовная репрессия на рынке строительства; 38 возрастут ли с нею инвестиционные опасения и сократит ли она число застройщиков; даст ли она повод оставшимся нарастить издержки ради осторожности или в связи с ослаблением конкуренции, и увеличит ли это стоимость участия в строительстве граждан-дольщиков вместе с ценами на рынке жилья; как это скажется на доступности жилья и на условиях исполнении конституционных обязанностей социального государства.</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деле не доказано, что статья 1594 УК Российской Федерации определенно нарушает права потерпевших. Чтобы это утверждать, хватило бы, наверное, правовой позиции Конституционного Суда Российской Федерации, согласно которой «обязанность государства обеспечивать права потерпевших от преступлений не предполагает наделение их правом определять необходимость осуществления уголовного преследования в отношении того или иного лица, а также пределы возлагаемой на него уголовной ответственности и наказания»; «такое право в силу публичного характера уголовно-правовых отношений принадлежит только государству»; «вид и мера ответственности лица, совершившего правонарушение, должны определяться исходя из публично-правовых интересов, а не частных интересов потерпевшего», «определение пределов уголовной ответственности и наказания… не может обусловливаться волеизъявлением потерпевшего…» (постановления от 24 апреля 2003 года</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Вполне несостоятельным доводом заявителя представляется судейское несогласие с тем, что оспариваемые законоположения вынуждают суд под председательством заявителя прекратить уголовное дело и освободить подсудимого от уголовной ответственности в связи с истечением сроков давности. Он особенно неверен еще и потому, что отягощен обидой, о которой заявитель-судья в публичном слушании сообщил Конституционному Суду Российской Федерации. Обида, оскорбленные чувства потерпевших вполне понятны и, вероятно, справедливы, но вряд ли объясняют, отчего обидно судье, до каких пределов он позволяет этому чувству собою владеть при отправлении правосудия по уголовному делу. Согласно пункту «б» части первой статьи 78 УК Российской Федерации лицо освобождается от уголовной ответственности, если со дня совершения преступления средней тяжести истекло шесть лет. Остается неясным, полагает ли заявитель, что шести лет мало, чтобы выявить, раскрыть и расследовать преступление с известным кругом возможных обвиняемых. Если за шесть лет потерпевшие по уголовному делу не получили правосудия, то, может быть, и следствие причастно к этому процессуальному неуспеху, а уголовный закон, быть может, здесь ни при чем? Разве статья 1594 УК Российской Федерации во взаимосвязи с его пунктом «б» части первой статьи 78 и частью третьей статьи 15 умаляет права потерпевших и рискует погубить, если не губит, перспективы возмещения им вреда вместе со справедливостью скорого правосудия и разве практика уголовного 41 преследования безупречна, когда не может без этих издержек и рисков управиться с делом в пределах шестилетней давности? Если шести лет давности мало, то будет ли достаточно десяти лет и не отменить ли совсем эту «обидную» давность? С такими вопросами доводы заявителя убеждают скорее в конституционном неблагополучии и опасной тенденциозности уголовной репрессии в области предпринимательства, чем в неконституционности статьи 1594 УК Российской Федерации. Такие симптомы, как судейская обида на законные ограничения уголовной ответственности и недостаточно многолетние сроки давности, больше располагают обсуждать не усиление уголовной ответственности, а меры или полумеры по декриминализации предпринимательского поведения в защиту конституционных ценностей от чрезмерных рисков.</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статьям 101 и 102 Федерального конституционного закона «О Конституционном Суде Российской Федерации» суд, рассматривая дело, обращается с запросом о проверке конституционности закона, если приходит к выводу о его несоответствии Конституции Российской Федерации, при том формальном условии допустимости запроса, что спорный закон подлежит применению в деле. Из этого следует, что обращение допустимо в такой постановке вопроса о конституционности и в том лишь конкретном смысле, когда от постановления Конституционного Суда Российской Федерации зависит, применять или не применять спорный закон в конкретном деле, а если применять, то в каком именно смысле. Иначе заявитель-судья имел бы право абстрактного запроса со всевозможными общими последствиями и без последствий для дела, которое он рассматривает. Таким правом Салехардский городской суд Ямало-Ненецкого автономного округа и воспользовался, по сути, вместо Верховного Суда Российской Федерации, который вправе и мог бы обратиться с подобным запросом, если бы полагал правила статьи 1594 УК Российской Федерации «не подлежащими действию из-за неконституционности», как это и 42 предусмотрено статьями 84 и 85 Федерального конституционного закона «О Конституционном Суде Российской Федерации». Нет понятных причин тому, почему судья не обратился к Верховному Суду Российской Федерации с предложением об этом запросе, как и тому, что Верховный Суд Российской Федерации не участвовал в слушаниях по делу. Во всяком случае, запрос по делу не следовало принимать к рассмотрению, когда не только формально, но и по сути не установлено, согласен ли и насколько согласен с позицией заявителя Верховный Суд Российской Федерации – действительно правомочный (компетентный) заявитель. Для дела же, находящегося в производстве заявителя, запрос не имел и не мог иметь конкретных правоприменительных последствий, потому что</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Предстоящие последствия Постановления Конституционного Суда Российской Федерации от 11 декабря 2014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