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28-П/2012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1 статьи 16.2 и части 2 статьи 27.11 Кодекса Российской Федерации об административных правонарушениях в связи с жалобой общества с ограниченной ответственностью «Авеста»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положений части 1 статьи 16.2 и части 2 статьи 27.11 КоАП Российской Федерации. Поводом к рассмотрению дела явилась жалоба ООО «Авеста».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Н.В.Мельникова, объяснения представителей стороны, издавшей и подписавшей оспариваемые акты, выступления приглашенных в заседание представителей: от Министерства юстиции Российской Федерации – Е.А.Борисенко,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1 статьи 16.2 КоАП Российской Федерации недекларирование по установленной форме товаров, подлежащих декларированию таможенным органам, за исключением случаев, предусмотренных статьей 16.4 «Недекларирование либо недостоверное декларирование физическими лицами иностранной валюты или валюты Российской Федерации» данного Кодекса, влечет наложение административного штрафа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Стоимость изъятых вещей, явившихся предметами административного правонарушения, согласно части 2 статьи 27.11 КоАП Российской Федерации определяется на основании государственных 3 регулируемых цен в случае, если таковые установлены; в остальных случаях стоимость изъятых вещей определяется на основании их рыночной стоимости; в случае необходимости стоимость изъятых вещей определяется на основании заключения эксперта. Конституционность названных законоположений оспаривает ООО «Авеста», которое за совершение административного правонарушения, выразившегося в недекларировании при ввозе из Финляндии на таможенную территорию таможенного союза товаров, подлежащих таможенному декларированию (полиэтиленовых пакетов для сигар), решением Выборгского городского суда Ленинградской области от 28 февраля 2012 года было привлечено к административной ответственности в виде административного штрафа в размере, исчисленном исходя из определенной экспертным заключением рыночной стоимости указанных товаров. Как следует из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статей 8 (часть 1), 19 (часть 1), 34 (часть 1) и 35 (часть 1) Конституции Российской Федерации федеральный законодатель, осуществляя регулирование административной ответственности за нарушение таможенных правил (статья 72, пункт «к» части 1, Конституции Российской Федерации), обязан исходить не только из публичных интересов, связанных с экономической безопасностью государства как одной из основ суверенитета Российской Федерации, но и из частных интересов физических и юридических лиц как субъектов гражданских правоотношений и внешнеэкономической деятельности, а также из отражающих условия достижения баланса этих интересов требований статьи 55 (часть 3) Конституции Российской Федерации, по смыслу которой введение ответственности за административное правонарушение и установление конкретной санкции, ограничивающей конституционное право собственности, должно отвечать требованиям справедливости, быть соразмерным конституционно закрепленным целям и охраняемым законным интересам, а также характеру совершенного деяния (постановления Конституционного Суда Российской Федерации от 11 марта 1998 года № 8- П, от 12 мая 1998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Суверенитет Российской Федерации, будучи одной из основ ее конституционного строя, предполагает, по смыслу статей 3, 4, 5 и 15 Конституции Российской Федерации, верховенство, независимость и самостоятельность государственной власти, полноту законодательной, исполнительной и судебной власти государства на его территории и независимость в международном общении (Постановление Конституционного Суда Российской Федерации от 7 июня 2000 года № 10- П). Вместе с тем Конституция Российской Федерации признает составной частью правовой системы государства международные договоры Российской Федерации, устанавливает приоритет их правил в правоприменении (статья 15, часть 4), а также предусматривает возможность участия России в межгосударственных объединениях и передачи им части своих полномочий в соответствии с международными договорами, если это не влечет ограничения прав и свобод человека и гражданина и не противоречит основам конституционного строя Российской Федерации (статья 79). Основываясь на приведенных конституционных положениях, Российская Федерация заключила 6 октября 2007 года с Республикой Беларусь и Республикой Казахстан Договор о создании единой таможенной территории и формировании таможенного союза в рамках Евразийского экономического сообщества, а 27 ноября 2009 года в целях обеспечения таможенного регулирования на единой таможенной территории – Договор о Таможенном кодексе таможенного союза, который в соответствии с 7 решением Межгосударственного Совета Евразийского экономического сообщества от 5 июля 2010 года № 48 вступил в силу с 6 июля 2010 года с учетом отдельных временных изъятий. В Российской Федерации данный Договор, а следовательно, и сам Таможенный кодекс таможенного союза как его неотъемлемая часть применяются с 1 июля 2010 года. Тем самым Российская Федерация передала полномочия по регулированию правовых отношений, связанных с перемещением товаров через таможенную границу таможенного союза, Межгосударственному Совету Евразийского экономического сообщества. Устанавливая правила ввоза товаров на территорию таможенного союза, включая процедуры декларирования, условия и порядок уплаты таможенных пошлин, порядок определения стоимости ввозимых товаров для исчисления таможенных платежей, а также порядок определения таможенной стоимости ввозимого товара, Таможенный кодекс таможенного союза дифференцирует эти правила применительно к юридическим лицам и физическим лицам, ввозящим товары для личного пользования. Так, в соответствии с его главой 8 «Таможенная стоимость товаров», положения которой не распространяются на товары, перемещаемые через таможенную границу физическими лицами для личного пользования (пункт 4 статьи 64), декларирование таможенной стоимости осуществляется декларантом – юридическим лицом в рамках таможенного декларирования товаров путем заявления сведений о методе определения таможенной стоимости товаров, величине таможенной стоимости товаров, об обстоятельствах и условиях внешнеэкономической сделки, имеющих отношение к определению таможенной стоимости товаров; заявляемая таможенная стоимость товаров и представляемые сведения, относящиеся к ее определению, должны основываться на достоверной, количественно определяемой и документально подтвержденной информации (пункты 1, 2 и 4 статьи 65). Основой определения таможенной стоимости ввозимых на таможенную территорию таможенного союза товаров, согласно статье 2 8 вступившего в силу одновременно с Договором о Таможенном кодексе таможенного союза Соглашения об определении таможенной стоимости товаров, перемещаемых через таможенную границу таможенного союза, от 25 января 2008 года, должна быть в максимально возможной степени стоимость сделки с этими товарами в значении, установленном в статье 4 данного Соглашения, предусматривающей, что ценой, фактически уплаченной или подлежащей уплате за ввозимые товары, является общая сумма всех платежей за эти товары, осуществленных или подлежащих осуществлению покупателем непосредственно продавцу или иному лицу в пользу продавца; в случае невозможности определения таможенной стоимости ввозимых товаров по стоимости сделки с ними применяются правила, установленные статьями 6–10 Соглашения; при этом таможенная стоимость товаров и сведения, относящиеся к ее определению, должны основываться на достоверной, количественно определяемой и документально подтвержденной информации; процедура определения таможенной стоимости товаров должна быть общеприменимой, т.е. не различаться в зависимости от источников поставки товаров (страны происхождения, вида товаров, участников сделки и др.). Особенности перемещения физическими лицами товаров для личного пользования определены главой 49 Таможенного кодекса таможенного союза, предусматривающей, что таможенные пошлины, налоги уплачиваются физическими лицами при таможенном декларировании товаров в письменной форме на основании таможенного приходного ордера (пункт 1 статьи 360), в котором, как следует из Порядка заполнения и применения таможенного приходного ордера (утвержден решением Комиссии таможенного союза от 18 июня 2010 года № 288), указывается таможенная стоимость перемещаемых товаров; применительно к товарам для личного пользования таможенная стоимость определяется на основании заявленной физическим лицом стоимости таких товаров, подтвержденной 9 оригиналами документов, содержащих сведения о стоимости товаров для личного пользования (пункт 1 статьи 361). Согласно статье 7 Таможенного кодекса таможенного союза таможенные органы государств – членов таможенного союза ведут административный процесс (осуществляют производство) по делам об административных правонарушениях и привлекают лиц к административной ответственности в соответствии с законодательством государств – членов таможенного союза. Виды административных правонарушений, а также порядок и принципы привлечения лиц к административной ответственности согласно Договору об особенностях уголовной и административной ответственности за нарушения таможенного законодательства таможенного союза и государств – членов таможенного союза от 5 июля 2010 года (вступил в силу для Российской Федерации с 30 декабря 2011 года) определяются внутренним законодательством государств с особенностями, установленными данным Договором (пункт 1 статьи 3). Так, согласно его статье 4 лицо, совершившее административное правонарушение на таможенной территории таможенного союза, подлежит привлечению к административной ответственности по законодательству того государства, на территории которого выявлено административное правонарушение (пункт 1), а административный процесс (производство) ведется (осуществляется) по законодательству того государства – члена таможенного союза, в котором лицо привлекается либо подлежит привлечению к административной ответственности (пункт 3); при этом предполагается единообразный подход к определению противоправности деяний, связанных с нарушением таможенного законодательства таможенного союза и законодательства государств – участников данного Договора (пункт 2 статьи 3). После вступления указанных международных договоров Российской Федерации в силу внутригосударственное регулирование в части 10 административной ответственности юридических лиц за совершение административного правонарушения, предусмотренного частью 1 статьи 16.2 КоАП Российской Федерации, изменений не претерпело. При этом в правоприменительной практике для целей исчисления налагаемых на юридические лица административных штрафов со ссылкой на часть 2 статьи 27.11 данного Кодекса используется рыночная стоимость товаров, явившихся предметами данного административного правонарушения, на территории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Положения части 1 статьи 16.2 и части 2 статьи 27.11 КоАП Российской Федерации в их взаимосвязи ранее были предметом рассмотрения Конституционного Суда Российской Федерации применительно к решению вопроса о привлечении физических лиц к административной ответственности за недекларирование перемещаемых ими через таможенную границу Российской Федерации товаров, ввозимых для личного пользования, и определению размера административного штрафа за данное административное правонарушение на основании оценки стоимости этих товаров. В Постановлении от 13 июля 2010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Перемещение через таможенную границу товаров юридическими лицами (учитывая специфику их правового статуса) и физическими лицами, ввозящими товары для личных нужд, различается по своим целям и последствиям. Эти различия – поскольку они носят не формальный, а 14 сущностный характер – не позволяют в полной мере распространить правовую позицию, выраженную Конституционным Судом Российской Федерации применительно к таким субъектам таможенных правоотношений, как физические лица, на правоотношения, возникающие в связи с привлечением юридических лиц к административной ответственности за нарушение таможенных правил. Кодекс Российской Федерации об административных правонарушениях устанавливает специальные правила привлечения к административной ответственности юридических лиц, в том числе порядок определения их вины (часть 2 статьи 2.1 и статья 2.10). Действующее таможенное регулирование, в том числе Таможенный кодекс таможенного союза, предусматривает также различные правила таможенного контроля и оформления в отношении товаров, ввозимых физическими лицами для личного пользования, и товаров, перемещаемых через таможенную границу иными субъектами таможенных правоотношений. Кроме того, за нарушение таможенных правил юридические лица подлежат привлечению лишь к административной ответственности, тогда как граждане за те же правонарушения (в зависимости от степени их общественной опасности) до признания статьи 188 УК Российской Федерации утратившей силу (Федеральный закон от 7 декабря 2011 года № 420-ФЗ) привлекались либо к уголовной, либо к административной ответственности, что повышало значение критериев (в том числе стоимостных) ее разграничения. Необходимо также учитывать, что юридические лица (в определенной, допускаемой законом мере – и некоммерческие организации), если они являются участниками экономических отношений, занимаются предпринимательской деятельностью, т.е. самостоятельной, осуществляемой на свой риск деятельностью, направленной на систематическое получение прибыли (абзац третий пункта 1 статьи 2 и статья 50 ГК Российской Федерации), что обусловливает специфику их 15 статуса и наличие (презюмируемое) организационных, финансовых и иных возможностей. Как указал Согласно части 1 статьи 16.2 КоАП Российской Федерации административный штраф за недекларирование по установленной форме товаров, подлежащих декларированию, может быть наложен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т.е. как при описании самого административного правонарушения, так и в санкции за его совершение дифференциация в зависимости от того или иного субъекта административной ответственности в данной норме отсутствует. Следовательно, поскольку привлечение к административной ответственности за таможенные правонарушения осуществляется не только по правилам раздела II «Особенная часть» КоАП Российской Федерации, но и в соответствии с предписаниями его раздела I «Общие положения», в том числе главы 3 «Административное наказание», размер административного штрафа, который в силу статей 3.2 и 3.3 данного Кодекса выступает в качестве основного наказания, в таких случаях может выражаться и в величине, кратной стоимости предмета административного правонарушения на момент окончания или пресечения административного правонарушения (пункт 1 части 1 статьи 3.5). При этом общие положения, 17 конкретизирующие понятие стоимости и способы ее определения для целей назначения административного наказания в виде административного штрафа, в разделе I КоАП Российской Федерации отсутствуют. Отсутствуют какие-либо положения о специальном значении понятия стоимости и в главе 16 «Административные правонарушения в области таможенного дела (нарушение таможенных правил)» КоАП Российской Федерации, притом что товары, перемещаемые через таможенную границу, имеют и специальную – таможенную – стоимость, которая применяется для целей таможенного декларирования и для расчета таможенных платежей в соответствии с Таможенным кодексом таможенного союза (ранее – в соответствии с Таможенным кодексом Российской Федерации). В данной главе понятие таможенной стоимости не использовалось вплоть до вступления в силу Федерального закона от 6 декабря 2011 года № 409-ФЗ, изложившего ее в новой редакции. В настоящее время это понятие обозначено только в рамках диспозиции части 2 статьи 16.2 КоАП Российской Федерации, предусматривающей административную ответственность за заявление недостоверных сведений, в частности, о таможенной стоимости товаров. Что касается санкций за нарушение таможенных правил, то в них для исчисления административного штрафа используется другое понятие – «стоимость», причем без каких-либо уточнений о характере и порядке ее определения. При отсутствии в Кодексе Российской Федерации об административных правонарушениях специальных оговорок относительно исчисления административных штрафов, в том числе предусмотренного в части 1 его статьи 16.2, подход к использованию понятия стоимости товаров для целей уплаты административных штрафов предопределен положениями входящей в главу 27 «Применение мер обеспечения производства по делам об административных правонарушениях» КоАП Российской Федерации статьи 27.11, регламентирующей оценку стоимости изъятых вещей и других ценностей. Согласно ее положениям изъятые вещи подлежат оценке как в 18 случае, если они подвергаются быстрой порче или относятся к алкогольной продукции и подлежат направлению на реализацию, уничтожение или переработку, так и в случае, если 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 (часть 1); при этом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определяется на основании их рыночной стоимости; в случае необходимости стоимость изъятых вещей определяется на основании заключения эксперта (часть 2). По своему характеру названные законоположения направлены на обеспечение права физических и юридических лиц на возмещение ущерба, причиненного неправомерными действиями должностных лиц по изъятию вещей, явившихся орудиями совершения или предметами административного правонарушения. Они позволяют своевременно оценить вещи при их изъятии, с тем чтобы в дальнейшем граждане и организации, если им будет нанесен ущерб от незаконных действий государства, могли требовать выплаты денежной компенсации в соответствующем размере. Вместе с тем ввиду отсутствия специальной нормы о порядке определения стоимости товаров для целей исчисления размера административных штрафов часть 2 статьи 27.11 КоАП Российской Федерации фактически приобрела универсальный характер, что подтверждается правоприменительной практикой: согласно письму Государственного таможенного комитета Российской Федерации от 17 мая 2002 года № 01- 06/19136, даже когда изъятие как мера обеспечения по делу об административном правонарушении в сфере таможенного дела не производится, стоимость товара все равно определяется на основании указанной нормы. 19 То обстоятельство, что до настоящего времени необходимые во исполнение Постановления Конституционного Суда Российской Федерации от 13 июля 2010 года Таким образом, взаимосвязанные положения части 1 статьи 16.2 и части 2 статьи 27.11 КоАП Российской Федерации не противоречат Конституции Российской Федерации в той мере, в какой они предполагают возможность применения более высоких штрафных административных санкций в отношении юридических лиц, устанавливая тем самым для них повышенную ответственность за соблюдение таможенных правил при ввозе на таможенную территорию товаров, подлежащих декларированию, по сравнению с ответственностью физических лиц, ввозящих товары для личного пользования. Признание взаимосвязанных положений части 1 статьи 16.2 и части 2 статьи 27.11 КоАП Российской Федерации не противоречащими Конституции Российской Федерации не снимает с федерального законодателя обязанность во исполнение Постановления Конституционного 20 Суда Российской Федерации от 13 июля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Признавая положения части 1 статьи 16.2 и части 2 статьи 27.11 КоАП Российской Федерации не противоречащими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Неодинаковое применение правила об ответственности свидетельствует о том, что это правило неоднозначно и двусмысленно, противоречит критерию формальной определенности закона и этим дает основания к выводу о его неконституционности. Такой вывод</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Постановление от 13 июля 2010 года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Если ответственность за административное правонарушение общим образом установлена законом без различия на виды привлекаемых к ней лиц, то по одинаковым правилам отвечать должны и физические лица, и юридические. Речь не о том, что штрафы должны быть назначены в одинаковом размере для всех виновных в правонарушениях одного состава, поскольку фактические обстоятельства дела, включая таможенную стоимость ввозимого товара, различаются. Но когда правила об ответственности не предусматривают разницы в исчислении штрафов для субъектов разных видов, применять эти правила необходимо одинаково.</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Установление ответственности, в том числе повышенной, совершается принятием закона, а потому предшествует применению, в частности, штрафов, в том числе более высоких. Применение повышенных штрафов, следовательно, не может означать установления повышенной ответственности, пока она не установлена законом. Без этого предварительного условия практику применения одного и того же законоположения с разными последствиями для разных лиц нельзя считать основанной на законе. Если же закон получает в практике истолкование, которое приводит к названным различиям, это позволяет признать его 47 неконституционным в том смысле, какой правоприменительная практика ему придает.</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Таможенный кодекс таможенного союза предусматривает разный порядок таможенного оформления ввоза товаров для физических и юридических лиц. Нельзя исключать оснований, по которым Кодекс Российской Федерации об административных правонарушениях мог бы связать различия в административной ответственности по соответствующим составам правонарушений с различиями в порядке таможенного оформления ввоза товаров. Можно было, например, учесть количество случаев ввоза товаров физическими лицами, которое превышает число случаев ввоза товаров юридическими лицами и объективно ограничивает возможности преследования нарушений, совершаемых физическими лицами. Можно было принять во внимание и другие доводы в пользу экономии ресурсов ответственности. Не исключено, однако, и обратное, исходя из того, что юридические лица должны декларировать и оплачивать пошлинами (налогами) каждый случай ввоза, а физические лица имеют в этой части послабления, которыми могут злоупотреблять, нарушая правила ввоза с меньшим риском ответственности. В любом случае, в действующем содержании часть 1 статьи 16.2 КоАП Российской Федерации не предусматривает оснований для разной ответственности, а потому даже разный порядок таможенного оформления ни прямо, ни косвенно не позволяет обосновать неодинаковое исчисление штрафов для юридических и физических лиц.</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Если штрафы, предусмотренные одним законоположением, положено налагать в заведомо меньшем размере за нарушение правил ввоза товаров для личного потребления, чем за то же нарушение при иных целях ввоза, особенно предпринимательских, то нарушение правил ввоза для личного потребления нужно считать менее опасным либо цели личного потребления ставить выше предпринимательских, благотворительных, религиозных и прочих целей в балансе конституционных ценностей. Тогда, 48 действительно, личное потребление должно быть лучше обеспечено гарантиями от чрезмерной ответственности, чем предпринимательство и другие виды занятий.</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Представляется не вполне верным то предположение, что юридическое лицо, в отличие от лиц физических, должно само по себе или с помощью сведущих лиц обладать непременно правильным представлением о рыночной стоимости товаров, перемещаемых им через таможенную границу, и тем самым – о размере возможного штрафа за неправильное их декларирование. Если даже это так, то лучшая осведомленность лица не должна приводить к более строгой ответственности, потому что незнание обязанностей не должно ее смягчать. Нельзя давать послаблений в ответственности только потому, что лицо не знает прав и обязанностей, – это поощряло бы правовое невежество и неуважение к закону. Юридические, как и физические, лица нередко ввозят иностранные товары не ради дешевизны, а по недостатку ассортимента или качества местных товаров. В этом случае рыночная стоимость ввозимого товара на российской таможенной территории не имеет решающего значения и может быть оставлена юридическим лицом без внимания, как иногда (но далеко не всегда) оставляют ее без внимания физические лица.</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Не очевидно, что исчисление штрафа на основе рыночной стоимости ввозимого товара влечет наказание в более высоком размере, чем если бы штраф исчисляли по сопровождающим товар документам. Не исключено падение спроса, когда рыночная стоимость станет ниже, чем таможенная 50 стоимость товара. Вообще, при покупке товара за границей можно не только выгадать, но и прогадать. Поэтому различное применение правил исчисления штрафов к юридическим и физическим лицам дает одну лишь неопределенность и не искупает ее справедливостью даже в том спорном смысле, в каком правоприменительная практика тяготеет к усилению ответственности юридических лиц.</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