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11 статьи 38 и пункта 1 статьи 39 Федерального закона «Об основных гарантиях избирательных прав и права на участие в референдуме граждан Российской Федерации» в связи с жалобой гражданина С.С.Цукасова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11 статьи 38 и пункта 1 статьи 39 Федерального закона «Об основных гарантиях избирательных прав и права на участие в референдуме граждан Российской Федерации». 2 Поводом к рассмотрению дела явилась жалоба гражданина С.С.Цукасова.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С.С.Цукасов оспаривает конституционность следующих положений Федерального закона от 12 июня 2002 года № 67- ФЗ «Об основных гарантиях избирательных прав и права на участие в референдуме граждан Российской Федерации»: пункта 11 статьи 38, а фактически его первого предложения, согласно которому при выявлении неполноты сведений о кандидатах, отсутствия каких-либо документов, представление которых в избирательную комиссию для уведомления о выдвижении кандидата (кандидатов), списка кандидатов и их регистрации предусмотрено законом,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комиссии, на котором должен рассматриваться вопрос о регистрации кандидата, списка кандидатов, извещает об этом кандидата, избирательное объединение; пункта 1 статьи 39, закрепляющего, что все кандидаты обладают равными правами и несут равные обязанности, за исключением случаев, установленных данным Федеральным законом. Постановлением Московской городской Думы от 5 июня 2019 года № 99 назначены выборы ее депутатов седьмого созыва на 8 сентября 2019 года. Решением Московской городской избирательной комиссии от 28 марта 2019 года № 90/2 соответствующие полномочия окружных избирательных комиссий возложены на территориальные избирательные 3 комиссии города Москвы. Территориальная избирательная комиссия района Ростокино, наделенная полномочиями окружной избирательной комиссии по выборам депутата Московской городской Думы седьмого созыва по одномандатному избирательному округу № 14, решением от 16 июля 2019 года № 11/1 зарегистрировала выдвинутого в порядке самовыдвижения С.С.Цукасова кандидатом в депутаты. Московский городской суд, рассмотрев административный иск гражданина Ш., также зарегистрированного кандидатом, об отмене решения о регистрации С.С.Цукасова, отметил следующее. В избирательную комиссию среди иных документов С.С.Цукасов представил справки в отношении него, его супруги и несовершеннолетнего ребенка по форме, утвержденной Указом Президента Российской Федерации от 6 июня 2013 года № 546 «О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Федерации», о принадлежащем им недвижимом имуществе, находящемся за пределами Российской Федерации, об источниках получения средств, за счет которых приобретено это имущество, об их обязательствах имущественного характера за пределами страны, причем графы раздела 4 «Обязательства имущественного характера» в справках заполнены не были. Между тем, согласно пункту 3 названного Указа, в случае отсутствия у лиц, в отношении которых представляются такие справки, недвижимого имущества и обязательств имущественного характера за пределами территории Российской Федерации и в случае несовершения ими сделок 4 по приобретению земельных участков, других объектов недвижимости, транспортных средств, ценных бумаг, акций (долей участия, паев в уставных (складочных) капиталах организаций) в соответствующих графах справок проставляется запись об отсутствии имущества, обязательств имущественного характера и сделок. Тем самым названный Указ прямо закрепляет необходимость отразить факт отсутствия обязательств имущественного характера за пределами страны в соответствующей графе справки, если их нет у лица, в отношении которого она представляется. В итоге суд пришел к выводу, что сведения об обязательствах имущественного характера представлены в избирательную комиссию с нарушением нормативных требований, в связи с чем решением от 30 июля 2019 года отменил решение избирательной комиссии о регистрации С.С.Цукасова кандидатом в депутаты. Кроме того, доводы С.С.Цукасова о том, что со стороны административного ответчика (избирательной комиссии) допущено нарушение закона – он не был заблаговременно уведомлен о недостатках в представленных им документах и не получил возможность их устранить, суд отклонил как не основанные на законе, поскольку такая обязанность избирательной комиссии установлена лишь применительно к документам, которые поименованы в Избирательном кодексе города Москвы (Закон города Москвы от 6 июля 2005 года № 38), тогда как требования к заполнению справок регламентированы иным нормативным актом, а именно названным Указом. Данное судебное решение оставлено без изменения апелляционным определением Судебной коллегии по административным делам Верховного Суда Российской Федерации от 5 сентября 2019 года со ссылкой, в частности, на пункт 2.2 Обзора судебной практики по вопросам, возникающим при рассмотрении дел о защите избирательных прав и права на участие в референдуме граждан Российской Федерации (утвержден Президиумом Верховного Суда Российской Федерации 20 декабря 2017 года), в котором разъяснено, что в случае отсутствия недвижимого имущества и обязательств имущественного характера за пределами 5 территории Российской Федерации в соответствующих графах справок проставляется запись об отсутствии имущества, обязательств имущественного характера и сделок, а отсутствие такой записи свидетельствует о непредставлении указанных сведений. Судебная коллегия также отметила, что неисполнение избирательной комиссией предписаний федерального законодательства об извещении кандидата о недостатках в представленных им документах не освобождает его от обязанности соблюдать установленные правила выдвижения и регистрации кандидатов – иное нарушало бы принцип равенства кандидатов, сформулированный в пункте 1 статьи 39 Федерального закона «Об основных гарантиях избирательных прав и права на участие в референдуме граждан Российской Федерации». По мнению С.С.Цукасова, оспариваемые нормы, позволяя избирательной комиссии выборочно извещать кандидатов о нарушениях в документах, представляемых ими в избирательную комиссию для уведомления о своем выдвижении и регистрации в качестве кандидата в депутаты представительного органа публичной власти, противоречат статьям 15 (часть 1), 45 (часть 1), 46 (часть 1) и 52 Конституции Российской Федерации. Как следует из статей 36, 74, 96 и 97 Федерального конституционного закона «О Конституционном Суде Российской Федерации», по жалобам на нарушение конституционных прав и свобод граждан Конституционный Суд Российской Федерации проверяет конституционность нормативного акта, примененного в конкретном деле заявителя, если придет к выводу о наличии неопределенности в вопросе о том, соответствует ли оспариваемый акт Конституции Российской Федерации. При этом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Конституцией Российской Федерации высшим непосредственным выражением власти народа являются референдум и свободные выборы (статья 3, часть 3), а граждане Российской Федерации имеют право избирать и быть избранными в органы государственной власти и органы местного самоуправления, участвовать в референдуме (статья 32, часть 2). Согласно правовым позициям Конституционного Суда Российской Федерации, указанное право относится к основным политическим правам, определяющим конституционно-правовой статус гражданина, важнейшую форму его участия в управлении делами государства. Особенностями избирательных прав обусловлена необходимость обеспечения их надлежащих гарантий на основе баланса законных интересов каждого гражданина и общества в целом сообразно предписаниям Конституции Российской Федерации, ее статей 1, 2, 3, 17, 18, 19, 32, 55 и 60 (постановления от 25 февраля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11 статьи 38 Федерального закона «Об основных гарантиях избирательных прав и права на участие в референдуме граждан Российской Федерации» при выявлении неполноты сведений о кандидате, отсутствия каких-либо документов, представление которых в избирательную комиссию для уведомления о выдвижении кандидата и его регистрации предусмотрено законом,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комиссии, на котором должен рассматриваться вопрос о регистрации кандидата, извещает его об этом. 9 Указанная обязанность избирательной комиссии направлена на обеспечение предусмотренного тем же законоположением права кандидата не позднее чем за один день до дня заседания избирательной комиссии, на котором должен рассматриваться вопрос о его регистрации, вносить уточнения и дополнения в документы, содержащие сведения о нем, и в иные документы – за исключением подписных листов с подписями избирателей и списка лиц, осуществлявших сбор подписей избирателей, – представленные в избирательную комиссию для уведомления о выдвижении кандидата и его регистрации, в целях приведения этих документов в соответствие с требованиями закона, в том числе к их оформлению. Отсутствие же у кандидата права вносить уточнения и дополнения в ранее представленные им в уполномоченную избирательную комиссию подписные листы в поддержку его выдвижения и в список лиц, осуществлявших сбор подписей избирателей, предопределено принципом равенства выдвинутых кандидатов, необходимостью качественной проверки избирательной комиссией подписных листов в нормативно установленные сроки (Определение Конституционного Суда Российской Федерации от 6 июля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Недостатки в документах, представленных кандидатом в избирательную комиссию, в том числе неполнота сведений о нем, отсутствие или ненадлежащее оформление документов, могут стать основанием для принятия избирательной комиссией решения об отказе в его регистрации. Пункт 24 статьи 38 Федерального закона «Об основных гарантиях избирательных прав и права на участие в референдуме граждан Российской Федерации» относит к основаниям отказа в регистрации кандидата, в частности: отсутствие среди документов, представленных для уведомления о выдвижении и регистрации кандидата, документов, необходимых в соответствии с данным Федеральным законом, иным 13 законом для такого уведомления (подпункт «в»); наличие на день, предшествующий дню заседания избирательной комиссии, на котором должен рассматриваться вопрос о регистрации кандидата, среди документов, представленных для уведомления о выдвижении и регистрации кандидата, документов, оформленных с нарушением требований данного Федерального закона, иного закона (подпункт «в1»); отсутствие на указанный день в документах, представленных для уведомления о выдвижении и регистрации кандидата, каких-либо сведений, предусмотренных пунктами 2 и 3 (при проведении выборов в федеральные органы государственной власти и органы государственной власти субъектов Российской Федерации, выборов глав муниципальных районов, муниципальных округов и городских округов также сведений, предусмотренных пунктом 31) статьи 33 данного Федерального закона, иным законом (подпункт «в2»). Если эти нарушения выявлены после вступления в силу решения избирательной комиссии о регистрации кандидата, то они могут повлечь отмену такого решения судом (пункт 6 статьи 76 данного Федерального закона). Наделение избирательных комиссий обязанностью извещать кандидатов о выявленных в представленных ими документах нарушениях не снимает с самого кандидата ответственности за качество, полноту и достоверность переданных им сведений и документов. В любом случае именно на кандидате лежит безусловная обязанность представить в избирательную комиссию вместе с заявлением о его согласии баллотироваться все иные документы, представление которых для уведомления о выдвижении кандидата и его регистрации предусмотрено законом, если только их изготовление и заверение не отнесено законом к полномочиям избирательной комиссии. В то же время неисполнение или ненадлежащее исполнение избирательной комиссией обязанности известить кандидата о выявлении недостатков в представленных им документах способно вызвать у кандидата неосновательную уверенность в том, что им не допущены 14 нарушения, влекущие отказ в его регистрации. Подобный – порождаемый бездействием избирательной комиссии – «расхолаживающий эффект» может помешать кандидату внести необходимые исправления в представленные им в избирательную комиссию документы в допустимый законом срок. В случае же принятия при таких обстоятельствах решения о регистрации кандидата он оказывается в уязвимой ситуации, поскольку нарушения в представленных им в избирательную комиссию документах, своевременно не выявленные ею, могут повлечь отмену судом решения о его регистрации, однако ни он, ни зарегистрировавшая его избирательная комиссия не вправе их устранить. Указанная уязвимость в правовом положении кандидата, по сути, создается как ненадлежащим исполнением им обязанности по обеспечению качества, полноты и достоверности переданных им сведений и документов, так и – если нарушения в представленных документах должны были быть очевидны для избирательной комиссии – ее бездействием. С учетом сказанного значимым способом обеспечения надлежащего исполнения избирательной комиссией своей обязанности, закрепленной пунктом 11 статьи 38 Федерального закона «Об основных гарантиях избирательных прав и права на участие в референдуме граждан Российской Федерации», является введение мер правовой защиты лиц, в отношении которых эта обязанность не исполнена. По общему правилу, наиболее универсальный инструмент – судебное обжалование бездействия (как неисполнения обязанности) соответствующего публичного органа. Безусловно, неисполнение или ненадлежащее исполнение избирательной комиссией (ее должностными лицами) указанной обязанности, что повлекло в последующем отмену судом решения избирательной комиссии о регистрации кандидата, может быть обжаловано управомоченными лицами, в том числе кандидатом, в суд в соответствии со статьей 75 данного Федерального закона, частью 2 статьи 239 и частью 1 статьи 240 КАС Российской Федерации. Но если обязанность не была исполнена в отношении впоследствии 15 зарегистрированного кандидата, хотя избирательная комиссия имела возможность известить его в установленный законом срок о недостатках в представленных им документах, а допущенное им нарушение не является намеренным представлением недостоверных сведений о себе, то такое оспаривание бездействия не приведет к отказу суда, рассматривающего административный иск об отмене решения избирательной комиссии о регистрации кандидата, в удовлетворении исковых требований. Следовательно, такой способ принуждения избирательной комиссии к исполнению возложенной на нее обязанности, как судебное обжалование ее бездействия, в этом случае не позволяет обеспечить конституционно приемлемую устойчивость и предсказуемость избирательных отношений в рамках конкретных избирательных кампаний и не позволяет нейтрализовать возможную практику выборочного исполнения членами избирательных комиссий своей обязанности, в том числе в зависимости от их политических, административных и иных предпочтений. В пункте 4.12.4 вышеназванных Методических рекомендаций (постановление ЦИК России от 11 июня 2014 года № 235/1486-6) определено, что если избирательная комиссия в срок, установленный пунктом 11 статьи 38 Федерального закона «Об основных гарантиях избирательных прав и права на участие в референдуме граждан Российской Федерации», не известила кандидата о выявленных недостатках в представленных для уведомления о выдвижении и регистрации кандидата документах либо если в извещении не было указано, какие конкретные сведения о кандидате отсутствуют в этих документах, какие документы (копии документов) отсутствуют, конкретно какие из документов оформлены с нарушением требований данного Федерального закона, иного закона и в чем состоит это нарушение, то избирательная комиссия не вправе принимать решение об отказе в регистрации кандидата по основаниям, предусмотренным подпунктом «в1» и (или) «в2» пункта 24 той же статьи. 16 Однако эта позиция ЦИК России относительно последствий неизвещения избирательной комиссией кандидата о нарушениях в представленных им документах касается только этапа регистрации кандидата, а не последующей судебной проверки законности решения о регистрации. Иные же правовые механизмы, обеспечивающие действенность соответствующей обязанности избирательной комиссии и ее непредвзятое осуществление в отношении всех кандидатов, отсутствуют. Таким образом, пункт 11 статьи 38 Федерального закона «Об основных гарантиях избирательных прав и права на участие в референдуме граждан Российской Федерации» не соответствует Конституции Российской Федерации, ее статьям 17 (часть 3), 18, 19 (части 1 и 2), 32 (часть 2) и 55 (часть 3), в той мере, в какой в системе действующего 18 правового регулирования не предусматривает для суда, рассматривающего дело об отмене решения избирательной комиссии о регистрации кандидата в связи с представлением им в избирательную комиссию документов для уведомления о своем выдвижении и регистрации, содержащих неполные сведения о кандидате или не отвечающих требованиям закона к оформлению документов, необходимость учесть факт неизвещения (несвоевременного извещения) избирательной комиссией кандидата об этих нарушениях как обстоятельство, исключающее отмену решения избирательной комиссии о регистрации кандидата, если эти нарушения должны были быть очевидны для избирательной комиссии при надлежащем исполнении ею своих обязанностей и не являются намеренным представлением кандидатом недостоверных сведений о себе. Федеральному законодателю надлежит – исходя из требований Конституции Российской Федерации и принимая во внимание правовые позиции, выраженные в настоящем Постановлении, – внести необходимые изменения в действующее правовое регулирование. При этом законодатель не лишен возможности предусмотреть случаи, когда кандидат в качестве условия сохранения в силе решения о его регистрации обязан в установленный судом срок внести соответствующие уточнения в документы, представленные в избирательную комиссию. До вступления в силу изменений, вытекающих из настоящего Постановления, суды при рассмотрении соответствующих дел руководствуются непосредственно настоящим Постановлением. Это не исключает принятия ими мер к устранению таких недостатков в представленных в избирательную комиссию документах, которые создают неустранимые сомнения в соблюдении кандидатом других требований, с несоблюдением которых закон связывает отказ в регистрации. С учетом того что избирательные отношения, с которыми было связано дело С.С.Цукасова, завершены,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11 статьи 38 Федерального закона «Об основных гарантиях избирательных прав и права на участие в референдуме граждан Российской Федерации» не противоречащим Конституции Российской Федерации в той мере, в какой в системе действующего правового регулирования данное законоположение обязывает избирательную комиссию равным образом по отношению ко всем кандидатам осуществлять в установленный законом срок проверку представленных ими документов и в случае выявления неполноты сведений о кандидатах, отсутствия каких-либо документов, представление которых в избирательную комиссию для уведомления о выдвижении кандидата и его регистрации предусмотрено законом, или несоблюдения требований закона к оформлению документов извещать кандидатов об этих недостатках.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11 статьи 38 Федерального закона «Об основных гарантиях избирательных прав и права на участие в референдуме граждан Российской Федерации» не соответствующим Конституции Российской Федерации, ее статьям 17 (часть 3), 18, 19 (части 1 и 2), 32 (часть 2) и 55 (часть 3), в той мере, в какой в системе действующего правового регулирования данное законоположение не предусматривает для суда, рассматривающего дело об отмене решения избирательной комиссии о 20 регистрации кандидата в связи с представлением им в избирательную комиссию документов для уведомления о своем выдвижении и регистрации, содержащих неполные сведения о кандидате или не отвечающих требованиям закона к оформлению документов, необходимость учесть факт неизвещения (несвоевременного извещения) избирательной комиссией кандидата об этих нарушениях как обстоятельство, исключающее отмену решения избирательной комиссии о регистрации кандидата, если эти нарушения должны были быть очевидны для избирательной комиссии при надлежащем исполнении ею своих обязанностей и не являются намеренным представлением кандидатом недостоверных сведений о себе.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принимая во внимание правовые позиции, выраженные в настоящем Постановлении, – внести необходимые изменения в действующее правовое регулирование. До вступления в силу изменений, вытекающих из настоящего Постановления, суды при рассмотрении соответствующих дел руководствуются непосредственно настоящим Постановлением. Это не исключает принятия ими мер к устранению таких недостатков в представленных в избирательную комиссию документах, которые создают неустранимые сомнения в соблюдении кандидатом других требований, с несоблюдением которых закон связывает отказ в регистрации.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пункта 1 статьи 39 Федерального закона «Об основных гарантиях избирательных прав и права на участие в референдуме граждан Российской Федерации».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21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