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4-П/2019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ходатайства гражданина Финкельштейна Евгения Григорьевича о разъяснении Постановления Конституционного Суда Российской Федерации от 17 января 2019 года № 4-П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К.В.Арановского, А.И.Бойцова, Н.С.Бондаря, Г.А.Гаджиева, Ю.М.Данилова, Л.М.Жарковой, С.М.Казанцева, С.Д.Князева, А.Н.Кокотова, Л.О.Красавчиковой, С.П.Маврина, Н.В.Мельникова, Ю.Д.Рудкина, В.Г.Ярославцева, рассмотрев вопрос о возможности принятия ходатайства гражданина Е.Г.Финкельштейна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 смыслу статьи 83 Федерального конституционного закона «О Конституционном Суде Российской Федерации», официальное разъяснение Конституционным Судом Российской Федерации вынесенного им решения дается только в рамках предмета этого решения и лишь по тем требующим дополнительного истолкования вопросам, которые были предметом рассмотрения в судебном заседании; ходатайство о даче такого разъяснения 5 не может быть принято к рассмотрению, если поставленные в нем вопросы не требуют какого-либо дополнительного истолкования решения или же предполагают необходимость формулирования новых правовых позиций. Статья 75 названного Федерального конституционного закона предусматривает, что в решении Конституционного Суда Российской Федерации, излагаемом в виде отдельного документа, в зависимости от характера рассматриваемого вопроса может определяться порядок вступления решения в силу, а также порядок, сроки и особенности его исполнения (пункт 12 части первой). При этом особенности исполнения решения Конституционного Суда Российской Федерации могут касаться в том числе реализации содержащегося в части третьей статьи 79 Федерального конституционного закона «О Конституционном Суде Российской Федерации» требования о пересмотре решений судов и иных органов, основанных на актах или их отдельных положениях, признанных неконституционными. Определяя особенности исполнения Постановления Конституционного Суда Российской Федерации от 17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ходатайства гражданина Финкельштейна Евгения Григорьевича о разъяснении Постановления Конституционного Суда Российской Федерации от 17 января 2019 года № 4- П.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данному ходатайству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