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 в связи с жалобой местной религиозной организации Община Православной Церкви Божией Матери Державная города Твери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собственности». 2 Поводом к рассмотрению дела явилась жалоба местной религиозной организации Община Православной Церкви Божией Матери Державная города Твери.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1 статьи 2 Федерального закона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 для целей данного Федерального закона под имуществом религиозного назначения понимается недвижимое имущество (помещения, здания, строения, сооружения, включая объекты культурного наследия (памятники истории и культуры) народов Российской Федерации, монастырские, храмовые и (или) иные культовые комплексы), построенное для осуществления и (или) обеспечения таких видов деятельности религиозных организаций, как совершение богослужений, других религиозных обрядов и церемоний, проведение молитвенных и религиозных собраний, обучение религии, профессиональное религиозное образование, монашеская жизнедеятельность, религиозное почитание (паломничество), в том числе здания для временного проживания паломников, а также движимое имущество религиозного назначения (предметы внутреннего убранства культовых зданий и сооружений, предметы, предназначенные для богослужений и иных религиозных целей). Как следует из жалобы, приложенных к ней и дополнительно полученных Конституционным Судом Российской Федерации материалов, правопредшественнику заявителя – религиозной организации Община Церкви Божией Матери Преображающейся 1 августа 1996 года на 3 основании распоряжения Комитета по управлению имуществом города Твери передано на пять лет нежилое помещение (красный уголок) площадью более ста квадратных метров, находящееся в муниципальной собственности, в связи с чем 30 августа 1996 года заключен договор его аренды сроком действия с 1 августа 1996 года по 1 августа 2001 года с указанием о передаче имущества на безвозмездной основе. Распоряжением от 12 сентября 1997 года в договор внесены изменения в части срока безвозмездного пользования помещением, он определен до 1 августа 2011 года, заключено дополнительное соглашение к договору. Поскольку переданное имущество требовало ремонта, местной религиозной организацией Община Православной Церкви Божией Матери Державная города Твери (далее также – Община) были проведены работы по его реконструкции, в результате чего в эксплуатацию принят храм Новомучеников Российских, а площадь помещений увеличилась и составила более двухсот квадратных метров. В 2011 и 2013 годах Община, ссылаясь на Федеральный закон «О передаче религиозным организациям имущества религиозного назначения, находящегося в государственной или муниципальной собственности», обращалась в Тверскую городскую Думу, Администрацию города Твери, а также в Департамент управления имуществом и земельными ресурсами Администрации города Твери (далее также – Департамент) с заявлениями о передаче в собственность религиозной организации муниципального имущества – занимаемых Общиной по договору нежилых помещений. В удовлетворении просьб отказано на том основании, что в состав нежилого строения помимо занимаемых ею помещений входят мастерские и квартальный теплоузел, обеспечивающий теплоснабжение многоквартирных жилых домов, а проведенная Общиной реконструкция не изменила целевого назначения всего здания. В 2014 году Общиной получено заключение кадастрового инженера о том, что существует техническая возможность произвести реальный раздел здания на два отдельно стоящих (имеются не пересекающиеся входы и выходы), и в июле 4 того же года она безрезультатно обращалась в Департамент с просьбой выдать доверенность для проведения такого раздела. 20 мая 2015 года ранее заключенный договор аренды расторгнут, а 21 мая того же года с Общиной заключен новый договор – о безвозмездном пользовании нежилыми помещениями площадью более двухсот квадратных метров для осуществления уставной деятельности, в частности использования под храм, сроком до 21 мая 2016 года. В 2016 году этот срок продлен на год после обращения Общины, однако письмом от 19 сентября того же года Департамент со ссылкой на статьи 610, 621, 689 и 699 ГК Российской Федерации уведомил ее об отказе от договора и прекращении его действия с 20 октября 2016 года и ей предложено к 1 ноября того же года освободить занимаемые помещения. 30 января 2017 года Община вновь безуспешно обратилась в Департамент с просьбой передать ей соответствующее имущество в безвозмездное пользование на двадцать лет. Решением Арбитражного суда Тверской области от 15 июня 2018 года удовлетворены требования Общины в части признания недействительным отказа Департамента в предоставлении ей спорного муниципального имущества в безвозмездное пользование. Суд установил, что спорные помещения были перепрофилированы под храм и использовались в этом качестве более двадцати лет, а основания для отказа в передаче религиозной организации имущества, перечисленные в статье 8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собственности», отсутствуют. Четырнадцатый арбитражный апелляционный суд постановлением от 17 октября 2018 года решение суда первой инстанции в указанной части отменил, сославшись на то, что спорный объект недвижимости изначально не имел религиозного назначения по смыслу пункта 1 статьи 2 данного Федерального закона и что в силу этой нормы к имуществу религиозного назначения может быть отнесено только то, которое изначально построено для обеспечения деятельности религиозных организаций. Кроме того, суд 5 указал, что передача Общине спорного имущества производилась в рамках гражданско-правовых отношений, а действия Департамента мотивированы наличием решения Арбитражного суда Тверской области от 20 июня 2017 года, которым удовлетворено требование Департамента о выселении Общины из спорных помещений в связи с прекращением договора безвозмездного пользования. Постановлением Арбитражного суда Северо-Западного округа от 5 марта 2019 года кассационная жалоба Общины оставлена без удовлетворения. Судья Верховного Суда Российской Федерации определением от 18 июня 2019 года, сославшись на статью 2 данного Федерального закона, отказал 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3 марта 2020 года спорные нежилые помещения переданы по договору о предоставлении муниципального недвижимого имущества в безвозмездное пользование местной религиозной организации православный приход храма праведного Лазаря Четверодневного города Твери Тверской и Кашинской епархии Русской Православной Церкви (Московский Патриархат). По мнению заявителя, пункт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 противоречит статьям 14 (часть 2), 17 (часть 1), 19 (часть 1), 28, 30 (часть 1), 45 (часть 1) и 55 (часть 3) Конституции Российской Федерации в той мере, в какой по буквальному своему смыслу и по смыслу, придаваемому ему правоприменительной практикой, относит к имуществу религиозного назначения только такое недвижимое имущество, которое изначально было построено для осуществления деятельности религиозных организаций, и тем самым исключает передачу религиозной организации в безвозмездное пользование или в собственность в порядке, предусмотренном данным Федеральным законом, государственного или муниципального имущества, 6 которое изначально имело иное назначение, но впоследствии на законных основаниях реконструировано религиозной организацией и до момента обращения в уполномоченный орган с соответствующим заявлением долго используется ею как имущество религиозного назначения. Таким образом, с учетом требований статей 74, 96 и 97 Федерального конституционного закона «О Конституционном Суде Российской Федерации» пункт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 является предметом рассмотрения Конституционного Суда Российской Федерации по настоящему делу в той мере, в какой он, действуя в нормативном единстве с иными положениями данного Федерального закона, служит основанием для решения вопроса о распространении установленного данным Федеральным законом порядка передачи государственного или муниципального имущества религиозного назначения в безвозмездное пользование религиозным организациям на помещения в здании, находящемся в муниципальной собственности, построенные не для осуществления и (или) обеспечения определенных видов деятельности религиозных организаций, но впоследствии реконструированные (достроенные под размещение культового сооружения – храма) религиозной организацией с согласия собственника в период длительного безвозмездного пользования этими помещениями для достижения ее уставных целей (до вступления в силу данного Федерального закона).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России как в светском государстве никакая религия не может устанавливаться в качестве государственной или обязательной, а религиозные объединения отделены от государства и равны перед законом (статья 14), при этом каждому гарантируется свобода совести и вероисповедания, включая право исповедовать индивидуально или совместно с другими любую религию или не исповедовать никакой, свободно выбирать, иметь и распространять религиозные и иные убеждения и действовать в соответствии с ними (статья 7 28). По смыслу положения статьи 671 (часть 2) Конституции Российской Федерации о вере в Бога, переданной народу России предками, во взаимосвязи с ее статьями 14 и 28 государство не объявляет наличие тех или иных религиозных убеждений обязательным, не ставит граждан – вопреки статье 19 (часть 2) Конституции Российской Федерации – в неравное положение в зависимости от наличия и направленности веры и призвано при реализации своей политики учитывать ту исторически значимую роль, которую религиозная составляющая сыграла в становлении и развитии российской государственности (Заключение Конституционного Суда Российской Федерации от 16 марта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собственности, чье предназначение как гарантируемого и охраняемого Конституцией Российской Федерации субъективного права состоит в том, чтобы дать его обладателям определенную степень свободы в экономической сфере, вместе с тем может быть ограничено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государства, т.е. с учетом перечисленных в статье 55 (часть 3) Конституции Российской Федерации ценностей. Для сохранения баланса частных и публичных интересов в этой области общественных отношений надо, чтобы 10 цели таких ограничений были не только юридически, но и социально оправданны, а сами ограничения – адекватны этим целям, требованиям справедливости и социально необходимому результату. При этом не следует использовать чрезмерные, не обусловленные конституционно одобряемыми целями меры (постановления Конституционного Суда Российской Федерации от 18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 не соответствующим Конституции Российской Федерации, ее статьям 19 (части 1 и 2), 28 и 55 (часть 3), в той мере, в какой в системе действующего правового регулирования он не позволяет однозначно решить вопрос о том, распространяется или нет установленный данным Федеральным законом порядок передачи религиозным организациям государственного или муниципального имущества религиозного назначения в безвозмездное 20 пользование на помещения в здании, находящемся в муниципальной собственности, реконструированные (достроенные под размещение культового сооружения – храма) религиозной организацией с согласия собственника в период длительного безвозмездного пользования этим имуществом для достижения ее уставных целей (до вступления в силу данного Федерального закона), и создает неопределенность в вопросе о механизме защиты законных интересов религиозной организации после изъятия такого имущества из ее пользования.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предписаний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принять меры по устранению выявленной неопределенности правового регулирования.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Община Православной Церкви Божией Матери Державная города Твери после внесения в действующее правовое регулирование необходимых изменений во исполнение настоящего Постановления имеет право на применение компенсаторных механизмов в связи с правоприменительными решениями, основанными на положениях пункта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собственности». Форма и размер компенсации определяются Арбитражным судом Тверской области как судом, рассмотревшим в первой инстанции конкретное дело, в котором применен оспоренный в Конституционном Суде Российской Федерации нормативный акт.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21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