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2121 Уголовного кодекса Российской Федерации в связи с жалобой гражданина И.И.Дадина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представителей гражданина И.И.Дадина – адвокатов С.А.Голубка, К.Л.Костроминой и А.Е.Липцера, полномочного представителя Государственной Думы в Конституционном Суде Российской Федерации Т.В.Касаевой,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2121 УК Российской Федерации. Поводом к рассмотрению дела явилась жалоба гражданина И.И.Дадина.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С.Д.Князева,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юстиции Российской Федерации – М.А.Мельниковой, от Министерства внутренних дел Российской Федерации – Г.В.Марьяна, от Генерального прокурора Российской Федерации – Т.А.Васильевой, от Уполномоченного по правам человека в Российской Федерации – И.Н.Соловьева,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2121 УК Российской Федерации нарушение установленного порядка организации либо проведения собрания, митинга, демонстрации, шествия или пикетирования, если это деяние совершено неоднократно, наказывается штрафом в размере от шестисот тысяч до одного миллиона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 При этом нарушением установленного порядка организации либо проведения собрания, митинга, демонстрации, шествия или пикетирования, 3 совершенным лицом неоднократно, признается, согласно примечанию к данной статье, нарушение установленного порядка организации либо проведения собрания, митинга, демонстрации, шествия или пикетирования, если это лицо ранее привлекалось к административной ответственности за совершение административных правонарушений, предусмотренных статьей 20.2 КоАП Российской Федерации, более двух раз в течение ста восьмидесяти дней. Постановлениями Тверского районного суда города Москвы от 4 сентября 2014 года, от 23 сентября 2014 года и от 26 сентября 2014 года И.И.Дадин за совершение административных правонарушений, выразившихся в участии в публичных мероприятиях, которые без предварительного уведомления органов исполнительной власти города Москвы проводились на Манежной площади, – пикетированиях (23 августа 2014 года и 13 сентября 2014 года) и митинге (6 августа 2014 года), на основании части 5 статьи 20.2 КоАП Российской Федерации был подвергнут административному наказанию в виде административных штрафов в размере 10 тысяч рублей, 15 тысяч рублей и 10 тысяч рублей соответственно. Решениями Московского городского суда от 16 марта 2015 года постановления суда первой инстанции от 4 сентября 2014 года и от 23 сентября 2014 года оставлены без изменения, а поданные в интересах И.И.Дадина жалобы на эти постановления – без удовлетворения. Постановление от 26 сентября 2014 года не обжаловалось и вступило в законную силу 7 октября 2014 года. 5 декабря 2014 года И.И.Дадин в очередной раз принял участие в не согласованном с органами исполнительной власти города Москвы публичном мероприятии в форме шествия, участники которого, развернув баннер размером 3х1,5 метра, перекрыли движение транспортных средств и прошли с зажженными файерами по проезжей части Мясницкой улицы от дома № 24 до дома № 20, в связи с чем в отношении заявителя сотрудниками органов внутренних дел был составлен протокол об административном правонарушении, предусмотренном частью 61 статьи 20.2 КоАП Российской 4 Федерации. Басманный районный суд города Москвы, исходя из того, что на момент участия в указанном публичном мероприятии И.И.Дадин уже более двух раз привлекался к административной ответственности за совершение административных правонарушений, предусмотренных статьей 20.2 КоАП Российской Федерации, расценил его действия как подпадающие под признаки преступления, предусмотренного статьей 2121 УК Российской Федерации, и постановлением от 30 января 2015 года производство по делу об административном правонарушении, предусмотренном частью 61 статьи 20.2 КоАП Российской Федерации, в отношении него прекратил и направил дело в орган предварительного расследования. 29 апреля 2015 года старшим следователем территориального органа Следственного комитета Российской Федерации в отношении И.И.Дадина было возбуждено уголовное дело (№ 385577) в связи с наличием в его деянии, выразившемся в участии 5 декабря 2014 года в шествии по Мясницкой улице, признаков преступления, предусмотренного статьей 2121 УК Российской Федерации. 15 января 2015 года И.И.Дадин вновь участвовал в публичном мероприятии в форме митинга, проводившемся без предварительного согласования с органами исполнительной власти города Москвы на Манежной площади, что послужило основанием для составления в отношении него протокола об административном правонарушении и вынесения Тверским районным судом города Москвы постановления от 16 января 2015 года (оставлено без изменения решением Московского городского суда от 12 марта 2015 года), которым он был признан виновным в совершении административного правонарушения, предусмотренного частью 5 статьи 20.2 КоАП Российской Федерации, с назначением административного наказания в виде административного штрафа в размере 20 тысяч рублей. Наряду с этим в отношении И.И.Дадина по факту его участия в несогласованном митинге, состоявшемся 15 января 2015 года, было возбуждено уголовное дело (№ 385554) по признакам преступления, предусмотренного статьей 2121 УК Российской Федерации. Принимая такое решение, заместитель руководителя территориального органа Следственного 5 комитета Российской Федерации руководствовался тем, что в течение ста восьмидесяти дней до указанной даты (6 августа, 23 августа и 13 сентября 2014 года) И.И.Дадин уже привлекался к административной ответственности за совершение административных правонарушений, предусмотренных статьей 20.2 КоАП Российской Федерации (постановление от 27 января 2015 года). В дальнейшем возбужденные в отношении И.И.Дадина уголовные дела (№ 385554 и № 385577) были соединены в одно производство и ему было предъявлено обвинение по двум эпизодам совершения деяния, предусмотренного статьей 2121 УК Российской Федерации (5 декабря 2014 года и 15 января 2015 года). Однако, учитывая, что за участие в несогласованном митинге, состоявшемся 15 января 2015 года, И.И.Дадин был подвергнут административному наказанию, уголовное преследование в отношении него было частично прекращено в связи с отсутствием в его действиях, имевших место 15 января 2015 года, состава преступления (постановление следователя от 24 июня 2015 года). Приговором Басманного районного суда города Москвы от 7 декабря 2015 года И.И.Дадин признан виновным в неоднократном нарушении установленного порядка проведения собрания, митинга, демонстрации, шествия и пикетирования, т.е. в совершении преступления, предусмотренного статьей 2121 УК Российской Федерации, и ему назначено наказание в виде трех лет лишения свободы с отбыванием в исправительной колонии общего режима. Апелляционным постановлением Московского городского суда от 31 марта 2016 года приговор был частично изменен в связи с исключением из него указания на осуждение И.И.Дадина за нарушение порядка проведения собрания и демонстрации; назначенное судом первой инстанции наказание снижено до двух лет шести месяцев лишения свободы с отбыванием в исправительной колонии общего режима; в остальной части приговор оставлен без изменения. Постановлением судьи Верховного Суда Российской Федерации от 19 декабря 2016 года в 6 пересмотре указанных приговора Басманного районного суда города Москвы и апелляционного постановления Московского городского суда отказано.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гражданам Российской Федерации право собираться мирно, без оружия, проводить собрания, митинги и демонстрации, шествия и пикетирование (статья 31). Обращаясь к вопросу о конституционном содержании данного права, являющегося одним из базовых и неотъемлемых элементов правового статуса личности в Российской Федерации как демократическом правовом государстве, в числе основ конституционного строя которого признаются идеологическое и политическое многообразие и многопартийность и на котором лежит обязанность обеспечивать защиту, включая судебную, прав и свобод человека и гражданина (статья 1, часть 1; статья 2; статья 13, части 1 и 3; статья 18; статья 45, часть 1; статья 46, части 1 и 2; статья 64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Определяя порядок реализации гражданами и их объединениями права на свободу собраний, митингов и демонстраций, шествий и пикетирования, федеральный законодатель, как это следует из статей 6 (часть 2), 15 (часть 2), 17 (часть 3), 31, 55 (часть 3), 71 (пункты «в», «о») и 76 (часть 1) Конституции Российской Федерации в их взаимосвязи, правомочен устанавливать за нарушение правил организации и проведения публичных мероприятий меры уголовного принуждения, соблюдая при этом общие принципы юридической ответственности, которые имеют универсальное значение и по своей сути относятся к основам конституционного порядка. По смыслу правовых позиций, ранее сформулированных Конституционным Судом Российской Федерации (постановления от 15 июля 1999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2121 УК Российской Федерации нарушение лицом установленного порядка организации либо проведения собрания, митинга, демонстрации, шествия или пикетирования является основанием уголовной ответственности, если такое деяние отвечает критерию неоднократности, а именно совершено лицом, ранее привлекавшимся к административной ответственности за административные правонарушения, предусмотренные статьей 20.2 «Нарушение установленного порядка организации либо проведения собрания, митинга, демонстрации, 18 шествия или пикетирования» КоАП Российской Федерации, более двух раз в течение ста восьмидесяти дней. Из содержания данного уголовного запрета следует, что нарушение порядка организации или проведения публичных мероприятий, установленного Федеральным законом от 19 июня 2004 года № 54-ФЗ «О собраниях, митингах, демонстрациях, шествиях и пикетированиях», которое, по общему правилу, влечет наступление административной ответственности, подлежит квалификации в качестве преступления лишь в случаях, когда соответствующее нарушение совершается лицом, ранее уже более двух (т.е. не менее трех) раз в течение ста восьмидесяти дней подвергавшимся административно-деликтному преследованию. Возможность такого – дуалистического – подхода к использованию административной и уголовной ответственности для борьбы с теми или иными правонарушениями обусловлена тем, что, будучи разновидностями юридической ответственности за совершение деяний, представляющих общественную опасность, они имеют схожие задачи, базируются на рядоположенных принципах, преследуют общую цель защиты прав и свобод человека и гражданина, обеспечения законности и правопорядка и, по сути, во многом дополняют друг друга. Именно этим объясняется наличие в правовом регулировании смежных составов административных правонарушений и преступлений, что – принимая во внимание возможность изменения степени общественной опасности некоторых деяний – не исключает законодательной корректировки их противоправности, предполагающей допустимость преобразования составов отдельных административных правонарушений в составы преступлений и наоборот (Постановление Конституционного Суда Российской Федерации от 14 июля 2015 года При оценке состоявшейся в результате принятия Федерального закона от 21 июля 2014 года № 258-ФЗ «О внесении изменений в отдельные законодательные акты Российской Федерации в части совершенствования законодательства о публичных мероприятиях» криминализации нарушения установленного порядка организации либо проведения собрания, митинга, демонстрации, шествия или пикетирования, если оно совершено лицом неоднократно, важно учитывать, что в правовой системе России преступлению – в отличие от иных правонарушений – должна быть присуща криминальная общественная опасность, при отсутствии которой даже деяние, формально подпадающее под признаки уголовно наказуемого, не может считаться таковым (часть вторая статьи 14 УК Российской Федерации). Как следствие, федеральный законодатель, определяя, какие опасные для личности, общества и государства деяния признаются преступлениями (часть вторая статьи 2 УК Российской Федерации), обязан избегать избыточного использования уголовно-правовой репрессии, помня о том, что основанием преступности противоправных деяний могут служить лишь обстоятельства, в совокупности объективно подтверждающие криминальную степень их общественной опасности, в том числе масштаб 20 распространенности и динамика роста таких деяний, значимость охраняемых законом ценностей, на которые они посягают, существенность причиняемого ими вреда, а также невозможность их преодоления с помощью иных правовых средств (Постановление Конституционного Суда Российской Федерации от 27 июня 2005 года Повторное (многократное) совершение лицом однородных (аналогичных) административных правонарушений объективно свидетельствует о недостаточности имеющихся административно- правовых средств для результативного противодействия таким деяниям, 21 что вкупе с иными факторами может рассматриваться в качестве конституционно значимой причины для криминализации соответствующих действий (бездействия), которые, оставаясь в своей нормативной первооснове административными правонарушениями, по характеру и степени общественной опасности приближаются к уголовно наказуемым деяниям и при определенных условиях способны причинить серьезный вред общественным отношениям, поставленным под охрану уголовного закона. Данный вывод коррелирует с рядом статей Уголовного кодекса Российской Федерации, который хотя и избегает, по крайней мере в настоящее время, широкого использования составов преступлений с административной преюдицией, но не отказывается от их конструирования в некоторых случаях, связанных с повторным (неоднократным) совершением правонарушений, представляющих собой наиболее вредоносные административно-противоправные посягательства на охраняемые законом общественные отношения (статья 1161 «Нанесение побоев лицом, подвергнутым административному наказанию», статья 1581 «Мелкое хищение, совершенное лицом, подвергнутым административному наказанию», статья 2154 «Незаконное проникновение на охраняемый объект» и др.). Упомянутые положения уголовного закона – несмотря на то что сами по себе они не предрешают конституционной обоснованности криминализации соответствующих правонарушений, совершенных лицом, ранее привлекавшимся к административной ответственности за аналогичные деяния, – тем не менее позволяют прийти к выводу, что при установлении уголовной ответственности за повторное (неоднократное) нарушение тех или иных запретов нельзя не учитывать природу таких правонарушений, исключающую отнесение к преступлениям деяний хотя и противоправных, но не обладающих действительной общественной опасностью (malum prohibitum). Соответственно, введение уголовной ответственности за неоднократное нарушение установленного порядка организации либо 22 проведения собрания, митинга, демонстрации, шествия или пикетирования допустимо – если она эквивалентна характеру и степени общественной опасности подпадающего под нее деяния, не влечет избыточного уголовного принуждения и не приводит к отступлению от принципов равенства, соразмерности и справедливости, – а потому с конституционно-правовой точки зрения не может рассматриваться как выходящее за рамки дискреционных полномочий федерального законодателя. Что касается соотношения диспозиции статьи 2121 УК Российской Федерации с принципом non bis in idem (статья 50, часть 1, Конституции Российской Федерации), то предусмотренный ею состав преступления (равно как и иные составы преступлений, субъектом которых может быть лишь физическое лицо, ранее подвергнутое административному наказанию за аналогичное противоправное деяние) не предполагает – вопреки утверждению заявителя по настоящему делу – возможность наступления уголовной ответственности за те нарушения установленного порядка организации либо проведения публичного мероприятия, за которые лицо уже было подвергнуто административному наказанию. Основанием привлечения к уголовной ответственности в таких случаях является только такое нарушение установленного порядка организации либо проведения публичного мероприятия, которое совершено лицом, ранее привлекавшимся к административной ответственности по статье 20.2 КоАП Российской Федерации более двух раз в течение ста восьмидесяти дней, в пределах срока, в течение которого это лицо считается подвергнутым административному наказанию за указанные административные правонарушения (Постановление Конституционного Суда Российской Федерации от 29 июня 2012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буквальному смыслу положений статьи 2121 УК Российской Федерации, неоднократное нарушение установленного порядка организации либо проведения собрания, митинга, демонстрации, шествия или пикетирования образует состав преступления безотносительно к тому, какое именно из предусмотренных статьей 20.2 КоАП Российской Федерации нарушение было совершено лицом, ранее привлекавшимся более двух раз в течение ста восьмидесяти дней к административной ответственности на основании той же статьи. В диспозиции статьи 20.2 КоАП Российской Федерации выделены восемь составов административных правонарушений, которые имеют общий объект посягательства (установленный порядок организации либо проведения публичного мероприятия), но существенно различаются по объективной стороне и по субъекту противоправных деяний, – от организации либо проведения публичного мероприятия без подачи в установленном порядке уведомления о его проведении (часть 2) до организации либо проведения несанкционированного публичного мероприятия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активного участия в таком публичном мероприятии,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(часть 7), что находит отражение и в предусмотренных за их совершение административных наказаниях, минимальным из которых 24 является административный штраф в размере от десяти до пятнадцати тысяч рублей (части 1 и 5), а максимальным – административный арест на срок до тридцати суток (часть 8). Дифференциация административной ответственности за совершение перечисленных в частях 1–8 статьи 20.2 КоАП Российской Федерации административных правонарушений предопределена, как указал Уголовно-противоправная неоднократность нарушения установленного порядка организации либо проведения собрания, митинга, демонстрации, шествия или пикетирования, как это прямо закреплено в примечании к статье 2121 УК Российской Федерации, может иметь место только в случае, когда лицо в течение ста восьмидесяти дней, предшествующих нарушению, в связи с которым встает вопрос о привлечении его к уголовной ответственности по данной статье, уже более 27 двух раз привлекалось к административной ответственности за совершение административных правонарушений, предусмотренных статьей 20.2 КоАП Российской Федерации. Из этого следует, что положенная в основание криминализации неоднократного нарушения установленного порядка организации либо проведения публичного мероприятия законодательная конструкция состава преступления отличается от большинства иных составов преступлений с административной преюдицией (статьи 1161, 1511, 157, 1581, 2154 и 2641 УК Российской Федерации) тем, что увязывает наступление уголовно-правовых последствий соответствующего противоправного деяния не с совершением его лицом, подвергнутым административному наказанию за аналогичное правонарушение, а с предшествующим привлечением такого лица к административной ответственности. В результате правоприменительные органы, включая суды, опираясь на формально-догматический подход к уяснению нормативного содержания положений статьи 2121 УК Российской Федерации без учета их места в системе действующего правового регулирования, могут полагать, что для квалификации противоправного деяния по данной статье вовсе не требуется административной наказанности лица за ранее совершенные административные правонарушения, предусмотренные статьей 20.2 КоАП Российской Федерации, а достаточно установления самих фактов его привлечения к административной ответственности на основании данной статьи более двух раз, подтвержденных соответствующими судебными актами, пусть даже и не вступившими в законную силу (материалы уголовного дела гражданина И.И.Дадина свидетельствуют, что именно такой интерпретации статьи 2121 УК Российской Федерации придерживались все вовлеченные в него судебные инстанции). Между тем любое привлечение к уголовной ответственности – по смыслу статьи 54 (часть 2) Конституции Российской Федерации и конкретизирующих ее положений части второй статьи 2, статьи 8 и части первой статьи 14 УК Российской Федерации – безусловно предполагает, что 28 ее основанием может быть лишь обладающее опасностью для личности, общества или государства деяние, содержащее все признаки состава преступления, предусмотренного уголовным законом, которые должны быть присущи ему в момент совершения. Применительно к составу преступления, закрепленному в статье 2121 УК Российской Федерации, одним из императивных признаков которого является неоднократность нарушения установленного порядка организации либо проведения публичного мероприятия, это означает, что привлечение к уголовной ответственности за данное преступление возможно лишь в случае, если на момент его совершения обвиняемый ранее в течение ста восьмидесяти дней не менее трех раз был подвергнут административному наказанию за административные правонарушения, предусмотренные статьей 20.2 КоАП Российской Федерации, на основании вступивших в законную силу судебных актов. Согласно статье 49 (часть 1) Конституции Российской Федерации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Хотя текстуально приведенное конституционное правило адресовано лицам, обвиняемым в совершении преступления, его регулятивный смысл выходит за рамки собственно уголовного преследования, а потому должен подлежать учету при применении государственного принуждения карательного (штрафного) характера в сфере публичной ответственности – как уголовной, так и в равной степени административной (постановления Конституционного Суда Российской Федерации от 7 июня 2000 года В соответствии с Уголовным кодексом Российской Федерации преступность деяния, а также его наказуемость и иные уголовно-правовые последствия определяются только данным Кодексом (часть первая статьи 3); основанием уголовной ответственности является совершение деяния, содержащего все признаки состава преступления, предусмотренного данным Кодексом (статья 8);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 объективное вменение, т.е. уголовная ответственность за невиновное причинение вреда, не допускается (статья 5); деяние, совершенное только по неосторожности, признается преступлением лишь в случае, когда это специально предусмотрено соответствующей статьей Особенной части данного Кодекса (часть вторая статьи 24); преступлением, совершенным умышленно, признается деяние, совершенное с прямым или косвенным умыслом (статья 25). Статья 2121 УК Российской Федерации (как в ее диспозиции, так и в примечании к ней) не содержит какого-либо указания на совершение предусмотренного ею преступления по неосторожности, а следовательно, данное преступление – в отличие от административных правонарушений, предусмотренных статьей 20.2 КоАП Российской Федерации, – может быть совершено лишь с умышленной формой вины; если же в ходе расследования и судебного рассмотрения конкретного уголовного дела будет установлено, что соответствующее деяние было совершено лицом по неосторожности, ответственность за него по статье 2121 УК Российской Федерации наступать не должна, что не исключает возможность привлечения этого лица к административной ответственности за административное правонарушение (в том числе повторное), предусмотренное статьей 20.2 КоАП Российской Федерации. Согласно статье 90 УПК Российской Федерации обстоятельства, установленные вступившим в законную силу приговором, за исключением приговора, постановленного судом в соответствии со статьями 2269, 316 или 33 3177 данного Кодекса, либо иным вступившим в законную силу решением суда, принятым в рамках гражданского, арбитражного или административного судопроизводства, признаются судом, прокурором, следователем, дознавателем без дополнительной проверки; при этом такие приговор или решение не могут предрешать виновность лиц, не участвовавших ранее в рассматриваемом уголовном деле. Выявляя конституционно-правовой смысл статьи 90 УПК Российской Федерации применительно к преюдициальному значению решений, вынесенных в порядке гражданского судопроизводства, Конституционный Суд Российской Федерации в Постановлении от 21 декабря 2011 года Предусматривая уголовную ответственность за неоднократное нарушение установленного порядка организации либо проведения публичного собрания, митинга, демонстрации, шествия или пикетирования, федеральный законодатель, будучи связан задачами уголовного законодательства, для осуществления которых Уголовным кодексом Российской Федерации определяется круг деяний, признаваемых преступлениями, и устанавливаются виды наказаний за их совершение (часть вторая статьи 2), обязан соблюдать конституционные принципы необходимости, пропорциональности, соразмерности, справедливости и правовой безопасности как при криминализации того или иного деяния, так и в вопросах его пенализации.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2121 УК Российской Федерации не противоречащей Конституции Российской Федерации, поскольку по своему конституционно- правовому смыслу в системе действующего правового регулирования содержащиеся в ней положения: позволяют подвергать уголовному преследованию за нарушение установленного порядка организации либо проведения собрания, митинга, демонстрации, шествия или пикетирования лицо, ранее не менее трех раз в течение ста восьмидесяти дней привлекавшееся к административной ответственности за административные правонарушения, предусмотренные статьей 20.2 КоАП Российской Федерации, если это лицо в пределах срока, в течение которого оно считается подвергнутым административному наказанию за указанные административные правонарушения, вновь нарушило установленный порядок организации либо проведения собрания, митинга, демонстрации, шествия или пикетирования; предполагают, что привлечение лица к уголовной ответственности за преступление, предусмотренное данной статьей, возможно только в случае, если нарушение им установленного порядка организации либо проведения собрания, митинга, демонстрации, шествия или пикетирования повлекло за собой причинение или реальную угрозу причинения вреда здоровью граждан, имуществу физических или юридических лиц, окружающей среде, 41 общественному порядку, общественной безопасности или иным конституционно охраняемым ценностям; исключают возможность привлечения к уголовной ответственности за нарушение установленного порядка организации либо проведения собрания, митинга, демонстрации, шествия или пикетирования лица, в отношении которого на момент совершения инкриминируемого ему деяния отсутствовали вступившие в законную силу судебные акты о привлечении не менее трех раз в течение ста восьмидесяти дней к административной ответственности за административные правонарушения, предусмотренные статьей 20.2 КоАП Российской Федерации; допускают привлечение лица к уголовной ответственности за нарушение установленного порядка организации либо проведения собрания, митинга, демонстрации, шествия или пикетирования на основании данной статьи только в случае, если совершенное им деяние носило умышленный характер; означают, что фактические обстоятельства, установленные вступившими в законную силу судебными актами по делам об административных правонарушениях, сами по себе не предопределяют выводы суда о виновности лица, в отношении которого они были вынесены, в совершении предусмотренного данной статьей преступления, которая должна устанавливаться судом в предусмотренных уголовно- процессуальным законом процедурах на основе всей совокупности доказательств, включая не исследованные при рассмотрении дел о совершенных этим лицом административных правонарушениях; подразумевают возможность назначения лицу наказания в виде лишения свободы лишь при том условии, что нарушение им установленного порядка организации либо проведения собрания, митинга, демонстрации, шествия или пикетирования повлекло за собой утрату публичным мероприятием мирного характера (если соответствующее нарушение не подпадает под признаки преступления, предусмотренного статьей 212 «Массовые беспорядки» УК Российской Федерации) или причинение либо 42 реальную угрозу причинения существенного вреда здоровью граждан, имуществу физических или юридических лиц, окружающей среде, общественному порядку, общественной безопасности или иным конституционно охраняемым ценностям, притом что без назначения данного вида наказания невозможно обеспечить достижение целей уголовной ответственности за преступление, предусмотренное данной статьей.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статьи 2121 УК Российской Федерации, выявленный в настоящем Постановлении, является обязательным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законодатель правомочен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статью 2121 УК Российской Федерации изменения, направленные на уточнение нормативных оснований привлечения к уголовной ответственности за предусмотренное данной статьей преступление и мер наказания за его совершение.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Вынесенные в отношении гражданина Дадина Ильдара Ильдусовича судебные акты, основанные на истолковании положений статьи 2121 УК Российской Федерации, расходящемся с их конституционно-правовым смыслом, выявленным в настоящем Постановлении, подлежат пересмотру,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43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