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30436-П/1993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РЕШЕНИЕ КОНСТИТУЦИОННОГО СУДА РОССИЙСКОЙ ФЕДЕРАЦИИ по индивидуальной жалобе гражданина Российской Федерации Сетуна Виктора Викторовича 26 апреля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