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5-П/2016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Князева Виктора Викторовича на нарушение его конституционных прав частью первой статьи 4129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Г.А.Гаджиева, Ю.М.Данилова, Л.М.Жарковой, С.М.Казанцева, С.Д.Князева, А.Н.Кокотова, Л.О.Красавчиковой, С.П.Маврина, Н.В.Мельникова, Ю.Д.Рудкина, О.С.Хохряковой, В.Г.Ярославцева, рассмотрев вопрос о возможности принятия жалобы гражданина В.В.Князева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Верховного Суда Российской Федерации от 6 октября 2016 года отказано в передаче надзорной жалобы гражданина В.В.Князева для рассмотрения в судебном заседании суда надзорной инстанции ввиду отсутствия существенных нарушений закона, повлиявших на исход дела. В своей жалобе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выраженной в Постановлении Конституционного Суда Российской Федерации от 11 мая 2005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Князева Виктора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