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Новисова Бориса Соломоновича на нарушение его конституционных прав частью первой статьи 39111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Б.С.Новисова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Б.С.Новисов оспаривает конституционность части первой статьи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ГПК Российской Федерации. Из представленных материалов следует, что письмом заместителя Председателя Верховного Суда Российской Федерации Б.С.Новисов был уведомлен об отсутствии оснований для удовлетворения его жалобы о внесении в Президиум Верховного Суда Российской Федерации 2 представления о пересмотре принятого по его делу постановления суда в порядке надзора. Заявитель по правилам статьи 39111 ГПК Российской Федерации вновь обратился с надзорной жалобой на имя Председателя Верховного Суда Российской Федерации. Письмом судьи Верховного Суда Российской Федерации Б.С.Новисов был уведомлен о том, что его надзорная жалоба на постановление суда ранее была рассмотрена заместителем Председателя Верховного Суда Российской Федерации, который не усмотрел оснований для внесения представления о пересмотре указанного судебного постановления в Президиум Верховного Суда Российской Федерации в установленном законом порядке; каких-либо новых доводов, свидетельствующих об обратном, повторная жалоба не содержит. По мнению заявителя, часть первая статьи 39111 ГПК Российской Федерации противоречит статьям 18 и 46 (части 1 и 2) Конституции Российской Федерации, поскольку в ней отсутствуют положения, препятствующие использованию при осуществлении судопроизводства доказательств, полученных с нарушением федерального закона. Б.С.Новисов указывает также, что данная норма не предусматривает возможности обращения заинтересованного лица в течение установленного срока к Председателю Верховного Суда Российской Федерации с надзорной жалобой на принятое по его делу судебное постановление после того, как в удовлетворении поданной ранее жалобы этому лицу было отказано заместителем Председателя Верховного Суда Российской Федерации. Кроме того, заявитель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Возможность обращения к Председателю Верховного Суда Российской Федерации, его заместителю в порядке, предусмотренном статьей 39111 ГПК Российской Федерации, расширяет процессуальные возможности лиц, 3 участвующих в деле, по надзорному обжалованию судебных постановлений в целях устранения фундаментальных нарушений норм материального права или норм процессуального права, которые повлияли на законность этих постановлений, и выступает тем самым дополнительной гарантией реализации их права на судебную защиту. Названное законоположение, позволяющее заместителю Председателя Верховного Суда Российской Федерации наравне с Председателем Верховного Суда Российской Федерации оценивать наличие оснований для пересмотра судебных постановлений в порядке надзора, корреспондирует части 3 статьи 13 Федерального конституционного закона от 5 февраля 2014 года № 3-ФКЗ «О Верховном Суде Российской Федерации» и пункту 2 статьи 6 Закона Российской Федерации от 26 июня 1992 года № 3132-I «О статусе судей в Российской Федерации». Такое определение полномочий Председателя Верховного Суда Российской Федерации, заместителя Председателя Верховного Суда Российской Федерации также соответствует обозначенному в Постановлении Конституционного Суда Российской Федерации от 5 февраля 2007 года № 2- П требованию сокращения множественности надзорных инстанций, возможности чрезмерно протяженных по времени процедур обжалования и пересмотра вступивших в законную силу судебных постановлений, других отступлений от принципа правовой определенности и стабильности в сфере гражданского оборота. Оспаривая конституционность части первой статьи 39111 ГПК Российской Федерации в части невозможности реализации Председателем Верховного Суда Российской Федерации предусмотренного данной нормой полномочия в том случае, когда до него это полномочие было реализовано его заместителем, заявитель фактически требует изменить порядок рассмотрения надзорных жалоб в Верховном Суде Российской Федерации, а именно обязать Председателя Верховного Суда Российской Федерации рассматривать повторную надзорную жалобу заинтересованного лица после 4 того, как в ее удовлетворении отказал заместитель Председателя Верховного Суда Российской Федерации. Между тем Конституционный Суд Российской Федерации неоднократно указывал, что Конституция Российской Федерации, гарантируя каждому право на судебную защиту его прав и свобод и на обжалование в суд решений органов государственной власти, в том числе судебной (статья 46, части 1 и 2), непосредственно не устанавливает какого-либо определенного порядка судебной проверки решений судов по жалобам заинтересованных лиц; указанное конституционное право не предполагает возможности для гражданина, организации по собственному усмотрению выбирать способ и процедуру судебного оспаривания, – они определяются законами на основе Конституции Российской Федерации, ее статей 46, 123 и 128 (определения от 19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Новисова Бориса Соломоновича,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