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9-П/2008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2008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82 Уголовно-процессуального кодекса Российской Федерации в связи с жалобой гражданина В.В.Костылева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Ю.М.Данилова, судей Л.М.Жарковой, Г.А.Жилина, С.М.Казанцева, М.И.Клеандрова, Н.В.Селезнева, В.Г.Стрекозова, с участием представителя гражданина В.В.Костылева – адвоката Н.А.Опимаковой, постоянного представителя Государственной Думы в Конституционном Суде Российской Федерации А.Н.Харитонова,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82 УПК Российской Федерации. 2 Поводом к рассмотрению дела явилась жалоба гражданина В.В.Костылева на нарушение его конституционных прав положениями подпункта «в» пункта 1 части второй статьи 82 УПК Российской Федерации. Основанием к рассмотрению дела явилась обнаружившаяся неопределенность в вопросе о том, соответствуют ли эти законоположения Конституции Российской Федерации. Заслушав сообщение судьи-докладчика Н.В.Селезнева, объяснения представителей сторон, выступления приглашенных в заседание представителей: от Генерального прокурора Российской Федерации – Т.А.Васильевой, от Следственного комитета при прокуратуре Российской Федерации – А.В.Тимофеева, от Федеральной таможенной службы – Л.Г.Подгорной,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Пунктом 1 части второй статьи 82 «Хранение вещественных доказательств» УПК Российской Федерации предусматривается, что вещественные доказательства в виде 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 фотографируются или снимаются на видео- или кинопленку, по возможности опечатываются и хранятся в месте, указанном дознавателем, следователем, при этом к материалам уголовного дела приобщается документ о месте нахождения такого вещественного доказательства, а также может быть приобщен образец вещественного доказательства, достаточный для сравнительного исследования (подпункт «а»); возвращаются их законному владельцу, если это возможно без ущерба для доказывания (подпункт «б»); передаются для реализации в порядке, установленном Правительством Российской Федерации, а средства, 3 вырученные от реализации, зачисляются на депозитный счет органа, принявшего решение об изъятии указанных вещественных доказательств, на срок, предусмотренный частью первой данной статьи, при этом к материалам уголовного дела может быть приобщен образец вещественного доказательства, достаточный для сравнительного исследования (подпункт «в»). Согласно части четвертой той же статьи передача соответствующих предметов для реализации осуществляется на основании постановления дознавателя, следователя или судьи. Заявитель по настоящему делу – гражданин В.В.Костылев утверждает, что примененный в отношении него подпункт «в» пункта 1 части второй статьи 82 УПК Российской Федерации допускает лишение собственника принадлежащего ему имущества, признанного вещественным доказательством по уголовному делу, без судебного решения, чем нарушаются закрепленные в статье 35 (часть 3) Конституции Российской Федерации гарантии права собственности. 20 сентября 2005 года Московско-Смоленской транспортной прокуратурой города Москвы по факту перемещения в 2004 году через таможенную границу Российской Федерации двух вертолетов марки «BELL 407» было возбуждено уголовное дело по признакам преступления, предусмотренного частью первой статьи 188 «Контрабанда» УК Российской Федерации. Данные вертолеты, один из которых был приобретен на основании агентского договора гражданином В.В.Костылевым, постановлениями следователя линейного отдела внутренних дел на станции Москва-Белорусская были признаны вещественными доказательствами и переданы на ответственное хранение уполномоченным организациям Российского фонда федерального имущества. Жалоба В.В.Костылева на эти постановления Тверским районным судом города Москвы была удовлетворена частично: указав, что передача вертолета марки «BELL 407» (серийный номер 53605) на ответственное хранение собственнику не причинит какого-либо ущерба доказыванию по уголовному делу, суд 4 постановлением от 22 марта 2006 года признал действия и решения следователя в части, касающейся передачи этого вертолета на ответственное хранение ООО «РоДан М», необоснованными и обязал его устранить допущенные нарушения. Между тем по постановлению следователя Московско-Смоленской транспортной прокуратуры города Москвы от 16 мая 2006 года, посчитавшего, что хранение такого громоздкого вещественного доказательства, как воздушное судно, затруднено и требует высоких затрат, соизмеримых с его стоимостью, принадлежащий В.В.Костылеву вертолет был передан на реализацию в Российский фонд федерального имущества и 9 июня 2006 года приобретен ООО «Мастер-брокер». Судья Пресненского районного суда города Москвы согласился с выводом о нецелесообразности дальнейшего хранения вертолетов и постановлением от 12 декабря 2006 года оставил жалобу В.В.Костылева на постановление следователя без удовлетворения. Таким образом, предметом рассмотрения Конституционного Суда Российской Федерации по настоящему делу являются взаимосвязанные положения подпункта «в» пункта 1 части второй и части четвертой статьи 82 УПК Российской Федерации, как позволяющие осуществлять реализацию изъятого в качестве вещественного доказательства имущества в виде 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 по постановлению дознавателя, следователя или судьи.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признание, соблюдение и защита права частной собственности, относящегося к основным правам, неотчуждаемым и принадлежащим человеку от рождения, составляет обязанность государства; при этом в Российской Федерации равным образом признаются и защищаются также иные формы 5 собственности, в том числе публичная собственность – государственная и муниципальная (статья 2; статья 8, часть 2; статья 17, часть 2). Будучи одной из основ конституционного строя Российской Федерации, право частной собственности, как следует из статьи 18 Конституции Российской Федерации, наряду с другими непосредственно действующими правами и свободами человека и гражданина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Исходя из этого статья 35 Конституции Российской Федерации предписывает,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(часть 2);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В приведенных положениях Конституции Российской Федерации выражен, по сути, один из основополагающих аспектов верховенства права – общепризнанный в цивилизованных государствах принцип неприкосновенности собственности, выступающий гарантией права собственности во всех его составляющих, таких как владение, пользование и распоряжение своим имуществом. Этому корреспондируют положения Конвенции о защите прав человека и основных свобод, согласно которым каждое физическое или юридическое лицо имеет право на уважение своей собственности; никто не может быть лишен своего имущества иначе как в интересах общества и на условиях, предусмотренных законом и общими принципами международного права;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(статья 1 «Защита собственности» Протокола № 1); 6 каждый в случае спора о его гражданских правах и обязанностях или при предъявлении ему любого уголовного обвинения имеет право на справедливое и публичное разбирательство дела в разумный срок независимым и беспристрастным судом, созданным на основании закона (пункт 1 статьи 6 Конвенции). В силу таких фундаментальных принципов, как верховенство права и юридическое равенство, вмешательство государства в отношения собственности не должно быть произвольным и нарушать равновесие между требованиями интересов общества и необходимыми условиями защиты основных прав личности,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чрезмерному обременению. Соответственно, Конституция Российской Федерации, наделяя федерального законодателя определенной дискрецией при регулировании права собственности и связанных с ним отношений по владению, пользованию и распоряжению имуществом (статья 71, пункты «в», «о»), закрепляет в статье 55 (часть 3), что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Из данной нормы во взаимосвязи со статьями 8, 17 (часть 3), 19 (части 1 и 2), 34 и 35 Конституции Российской Федерации вытекает, что ограничения права собственности, равно как и свободы предпринимательской и иной экономической деятельности могут вводиться федеральным законом, если только они необходимы для защиты других конституционно значимых ценностей, в том числе прав и законных интересов других лиц, отвечают требованиям справедливости, разумности и соразмерности (пропорциональности), носят общий и абстрактный характер, 7 не имеют обратной силы и не затрагивают само существо данного конституционного права. Конституционные гарантии охраны частной собственности законом и допустимости лишения имущества не иначе как по решению суда, выражающие принцип неприкосновенности собственности, а также конституционные гарантии судебной защиты распространяются как на сферу гражданско-правовых отношений, так и на отношения государства и личности в публично-правовой сфере. Это означает, что в случаях изъятия имущества у собственника, независимо от оснований такого изъятия (в том числе для обеспечения производства по уголовному делу), поскольку оно носит принудительный характер и предполагает наличие спора о праве на данное имущество, в обязательном порядке должен осуществляться эффективный судебный контроль.</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Собственность, как цивилизованная основа и выражение свободы человека, является необходимым условием свободы экономической (в том числе предпринимательской) деятельности, предполагающей свободу договора и равенство субъектов этой деятельности, правовое положение которых предопределяется закрепленными Конституцией Российской Федерации правом частной собственности, а также гарантиями данного права и критериями возможных его ограничений. Исходя из этого Гражданский кодекс Российской Федерации устанавливает в качестве основных начал гражданского законодательства неприкосновенность собственности и свободу договора, равенство, автономию воли и имущественную самостоятельность участников гражданского оборота, беспрепятственное осуществление гражданских прав, недопустимость произвольного вмешательства кого-либо в частные дела, обеспечение восстановления нарушенных прав, их судебную защиту (пункт 1 статьи 1, пункт 1 статьи 2). Указанные фундаментальные правовые начала собственности и свободы экономической деятельности, как они определены в Конституции 8 Российской Федерации и Гражданском кодексе Российской Федерации, лежат в основе любого законодательного регулирования в сфере отношений собственности, включая определение оснований и порядка возникновения, изменения и прекращения прав владения, пользования и распоряжения имуществом, а также соответствующего объема их защиты и правомерных ограничений. Согласно статье 235 ГК Российской Федерации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 (пункт 1); принудительное изъятие у собственника имущества не допускается, кроме случаев, когда по основаниям, предусмотренным законом, производятся обращение взыскания на имущество по обязательствам, отчуждение имущества, которое в силу закона не может принадлежать данному лицу, отчуждение недвижимого имущества в связи с изъятием участка, выкуп бесхозяйственно содержимых культурных ценностей, домашних животных, реквизиция, конфискация, отчуждение имущества в иных случаях, предусмотренных данным Кодексом (пункт 2). Следовательно, прекращение права собственности возможно либо по воле самого собственника, либо в силу обстоятельств, которые не могут рассматриваться как действия третьих лиц, специально направленные на прекращение права собственности, либо в результате принудительного изъятия имущества у собственника на законных основаниях. В соответствии с Уголовно-процессуальным кодексом Российской Федерации предметы (в том числе имущество, которое получено в результате совершения преступления или может служить средством для установления обстоятельств уголовного дела), признанные вещественными доказательствами, приобщаются к уголовному делу (часть вторая статьи 81); вещественные доказательства должны храниться при уголовном деле до 9 вступления приговора в законную силу либо до истечения срока обжалования постановления или определения о прекращении уголовного дела и передаваться вместе с уголовным делом, за исключением предусмотренных законом случаев; когда спор о праве на имущество, являющееся вещественным доказательством, подлежит разрешению в порядке гражданского судопроизводства, вещественное доказательство хранится до вступления в силу решения суда (часть первая статьи 82). Согласно части третьей статьи 81 УПК Российской Федерации при вынесении приговора, а также определения или постановления о прекращении уголовного дела должен быть решен вопрос о вещественных доказательствах; при этом орудия преступления, принадлежащие обвиняемому, подлежат конфискации, или передаются в соответствующие учреждения, или уничтожаются (пункт 1), предметы, запрещенные к обращению, подлежат передаче в соответствующие учреждения или уничтожаются (пункт 2), предметы, не представляющие ценности и не истребованные стороной, подлежат уничтожению, а в случае ходатайства заинтересованных лиц или учреждений могут быть переданы им (пункт 3), деньги, ценности и иное имущество, полученные в результате совершения преступления, и доходы от этого имущества подлежат возвращению законному владельцу (пункт 4), деньги, ценности и иное имущество, указанные в пунктах «а» – «в» части первой статьи 1041 УК Российской Федерации, подлежат конфискации в порядке, установленном Правительством Российской Федерации, за исключением случаев, предусмотренных пунктом 4 данной части (пункт 41), документы, являющиеся вещественными доказательствами, остаются при уголовном деле в течение всего срока хранения последнего либо передаются заинтересованным лицам по их ходатайству (пункт 5), остальные предметы передаются законным владельцам, при неустановлении последних – переходят в собственность государства, а споры о принадлежности вещественных доказательств разрешаются в порядке гражданского 10 судопроизводства (пункт 6). Частью четвертой той же статьи предусматривается, что предметы, изъятые в ходе досудебного производства, но не признанные вещественными доказательствами, подлежат возврату лицам, у которых они были изъяты. Соответственно в Уголовно-процессуальном кодексе Российской Федерации определяются правомочие следователя при вынесении постановления о прекращении уголовного дела и уголовного преследования принимать решение о вещественных доказательствах (пункт 9 части первой статьи 213) и правомочие суда при постановлении приговора разрешать вопросы о том, подлежит ли удовлетворению гражданский иск, в чью пользу и в каком размере, и как поступить с вещественными доказательствами, а также с имуществом, на которое наложен арест для обеспечения гражданского иска или возможной конфискации (пункты 10, 11 и 12 части первой статьи 299). Как следует из приведенных законоположений, устанавливающих общий порядок решения вопросов о вещественных доказательствах, лишение лица его имущества, признанного вещественным доказательством, происходит в результате вынесения судебного решения по существу уголовного дела, что корреспондирует требованию статьи 35 (часть 3) Конституции Российской Федерации, согласно которой никто не может быть лишен своего имущества иначе как по решению суда, и предписаниям статьи 235 ГК Российской Федерации, закрепляющей основания прекращения права собственности. По смыслу статьи 35 Конституции Российской Федерации во взаимосвязи с ее статьей 55 (часть 3), возможные ограничения права собственности в целях защиты публичных интересов могут обусловливаться, в частности, необходимостью обеспечения производства по уголовному делу, для чего лица, производящие дознание и предварительное следствие, наделяются полномочиями по применению соответствующих обеспечительных мер, связанных с изъятием имущества. 11 Обращаясь к вопросу о допустимости изъятия имущества у собственника или законного владельца по решению государственного органа или должностного лица, осуществляющих предупреждение, пресечение или раскрытие правонарушения, Наряду с положениями, закрепляющими порядок и условия временного – лишь на период проведения предварительного расследования или судебного разбирательства по уголовному делу – хранения вещественных доказательств, приобщенных к уголовному делу, статья 82 УПК Российской Федерации содержит положения, позволяющие еще до завершения производства по делу окончательно определять судьбу вещественных доказательств. Так, в соответствии с пунктом 3 части второй данной статьи вещественные доказательства в виде изъятых из незаконного оборота этилового спирта, алкогольной и спиртосодержащей продукции,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о чем составляется протокол в соответствии с требованиями статьи 166 УПК Российской Федерации. 13 Развивая ранее выраженные им правовые позиции, Конституционный Суд Российской Федерации в Определении от 10 марта 2005 года К числу положений, позволяющих окончательно определять судьбу вещественных доказательств еще до завершения производства по уголовному делу, относятся и взаимосвязанные положения подпункта «в» пункта 1 части второй и части четвертой статьи 82 УПК Российской Федерации. Предусмотренная ими мера (передача для реализации 14 соответствующих вещественных доказательств по постановлению дознавателя, следователя или судьи) направлена не на временное изъятие имущества и его хранение в качестве вещественного доказательства, с тем чтобы создать условия для принятия обоснованного и мотивированного решения по существу уголовного дела, – она имеет целью избежать затруднений или значительных издержек по обеспечению специальных условий хранения громоздких вещей, больших партий товаров и т.п. В результате имеет место не временное изъятие имущества у собственника, а его отчуждение, т.е. собственник лишается своего имущества в смысле статьи 35 (часть 3) Конституции Российской Федерации. В такой ситуации последующий судебный контроль за законностью и обоснованностью применения этой меры не может быть признан эффективной гарантией права собственности. Принудительное изъятие имущества, влекущее за собой прекращение права собственности на это имущество, по сути, является лишением имущества и, следовательно, – в силу требований полной и эффективной судебной защиты права собственности и критериев справедливого судебного разбирательства (статьи 35 и 46 Конституции Российской Федерации, статья 6 Конвенции о защите прав человека и основных свобод) – невозможно без предварительного судебного контроля и принятия соответствующего судебного акта. Именно поэтому закрепленное в статье 35 (часть 3) Конституции Российской Федерации право может считаться обеспеченным лишь при условии, что вопрос о лишении имущества, отнесенного к таким вещественным доказательствам, которые указаны в подпункте «в» пункта 1 части второй статьи 82 УПК Российской Федерации, может быть решен только в результате рассмотрения дела по существу. Иное в данном случае означало бы – в нарушение конституционных гарантий права собственности – лишение собственника или законного владельца его имущества, признанного вещественным доказательством, без вступившего в законную силу приговора, которым в соответствии со статьей 81 и пунктом 2 части 15 первой статьи 309 УПК Российской Федерации решается вопрос об этом имуществе как вещественном доказательстве, и – в случае, когда спор о праве на имущество, являющееся вещественным доказательством, подлежит разрешению в порядке гражданского судопроизводства, – до вступления в силу решения суда. Таким образом, установленное подпунктом «в» пункта 1 части второй во взаимосвязи с частью четвертой статьи 82 УПК Российской Федерации ограничение права собственности не может быть признано правомерным с точки зрения требований, вытекающих из статей 8 (часть 2), 35 (части 1–3), 46 и 55 (часть 3) Конституции Российской Федерации, поскольку применительно к указанным в данных законоположениях вещественным доказательствам избранные федеральным законодателем средства несоразмерны преследуемым целям. Оно не является необходимым, поскольку предполагаемые цели, ради которых оно введено, могут быть достигнуты иными, адекватными средствами, в частности предусмотренными в подпунктах «а» и «б» пункта 1 части второй статьи 82 УПК Российской Федерации, которые во всяком случае не влекут за собой лишение собственника или законного владельца его имущества до разрешения дела по существу. Вместе с тем, исходя из исключительной публичной ответственности государства за организацию уголовного судопроизводства, федеральный законодатель вправе в развитие действующего правового регулирования хранения, учета и передачи вещественных доказательств внести в него изменения и дополнения, основываясь на требованиях Конституции Российской Федерации и настоящем Постановлении.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подпункта «в» пункта 1 части второй и части четвертой статьи 82 УПК Российской Федерации, предусматривающие, что вещественные доказательства в виде 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 передаются для реализации на основании постановления дознавателя, следователя или судьи, не соответствующими Конституции Российской Федерации, ее статьям 35 (части 1 и 3), 46 и 55 (часть 3), поскольку эти законоположения позволяют лишать собственника или законного владельца его имущества, признанного вещественным доказательством, без вступившего в законную силу приговора, которым решается вопрос об этом имуществе как вещественном доказательстве, и – в случае, когда спор о праве на имущество, являющееся вещественным доказательством, подлежит разрешению в порядке гражданского судопроизводства, – до вступления в силу соответствующего решения суда.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принятые в отношении гражданина В.В.Костылева на основании положений подпункта «в» пункта 1 части второй и части четвертой статьи 82 УПК Российской Федерации, признанных настоящим Постановлением не соответствующими Конституции Российской Федерации, во всяком случае подлежат пересмотру компетентным органом.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17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