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39-П/2018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первой и третьей статьи 1, частей первой, третьей и четвертой статьи 35 Уголовно- процессуального кодекса Российской Федерации в связи с жалобами граждан А.В.Лушникова, А.С.Пушкарева и И.С.Пушкарева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А.И.Бойцова, Н.С.Бондаря, Г.А.Гаджиева, Ю.М.Данилова, Л.М.Жарковой, С.М.Казанцева,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первой и третьей статьи 1, частей первой, третьей и четвертой статьи 35 УПК Российской Федерации. Поводом к рассмотрению дела явились жалобы граждан А.В.Лушникова, А.С.Пушкарева и И.С.Пушкарева. Основанием к 2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Заявители по настоящему делу граждане А.В.Лушников, А.С.Пушкарев и И.С.Пушкарев оспаривают конституционность следующих положений статьи 35 «Изменение территориальной подсудности уголовного дела» УПК Российской Федерации: части первой, согласно которой территориальная подсудность уголовного дела может быть изменена по ходатайству стороны – в случае удовлетворения в соответствии со статьей 65 данного Кодекса заявленного ею отвода всему составу соответствующего суда (пункт 1), по ходатайству стороны либо по инициативе председателя суда, в который поступило уголовное дело, – в случаях, если все судьи данного суда ранее принимали участие в производстве по рассматриваемому уголовному делу, что является основанием для их отвода в соответствии со статьей 63 данного Кодекса, либо если не все участники уголовного судопроизводства по данному уголовному делу проживают на территории, на которую распространяется юрисдикция данного суда, и все обвиняемые согласны на изменение территориальной подсудности данного уголовного дела (пункт 2); части третьей, в силу которой вопрос об изменении территориальной подсудности уголовного дела по основаниям, указанным в части первой той 3 же статьи, разрешается судьей вышестоящего суда в порядке, установленном частями третьей, четвертой и шестой статьи 125 данного Кодекса; части четвертой, в соответствии с которой по ходатайству Генерального прокурора Российской Федерации или его заместителя уголовное дело хотя бы об одном из преступлений, предусмотренных статьями 208, 209, частями первой – третьей статьи 211, статьями 277–279 и 360 УК Российской Федерации, если существует реальная угроза личной безопасности участников судебного разбирательства, их близких родственников, родственников или близких лиц, по решению Верховного Суда Российской Федерации может быть передано для рассмотрения в окружной (флотский) военный суд по месту совершения преступления. Постановлением судьи Верховного Суда Российской Федерации от 15 ноября 2017 года удовлетворено ходатайство заместителя Генерального прокурора Российской Федерации об изменении территориальной подсудности уголовного дела по обвинению И.С.Пушкарева в совершении преступлений, предусмотренных частью шестой статьи 290 (получение взятки в особо крупном размере), частью третьей статьи 285 (злоупотребление должностными полномочиями, повлекшее тяжкие последствия) и пунктом «а» части второй статьи 204 (коммерческий подкуп, совершенный группой лиц по предварительному сговору или организованной группой, – в редакции Федерального закона от 4 мая 2011 года № 97-ФЗ) УК Российской Федерации, А.С.Пушкарева – в совершении преступлений, предусмотренных частью пятой статьи 291 (дача взятки в особо крупном размере) и пунктом «а» части второй статьи 204 УК Российской Федерации, А.В.Лушникова – в совершении преступлений, предусмотренных частью пятой статьи 33 и частью шестой статьи 290 (пособничество в получении взятки в особо крупном размере), частью третьей статьи 204, частью второй статьи 201 (злоупотребление полномочиями, повлекшее тяжкие последствия) и частью третьей статьи 327 (использование заведомо подложного документа) УК Российской Федерации. 4 В соответствии с указанным постановлением, оставленным без изменения определением Апелляционной коллегии Верховного Суда Российской Федерации от 18 января 2018 года, уголовное дело, подсудное Ленинскому районному суду города Владивостока, несмотря на возражения обвиняемых было передано для рассмотрения по существу в Тверской районный суд города Москвы. Соглашаясь с доводами прокурора, суды со ссылкой на правовую позицию Европейского Суда по правам человека отметили, в частности, что условия для отправления объективного и беспристрастного правосудия судом, которому подсудно данное уголовное дело, могут быть поставлены под сомнение в связи с наличием у обвиняемого И.С.Пушкарева, занимавшего ранее должности члена Совета Федерации и главы города Владивостока, контактов с представителями властных структур города Владивостока и Приморского края, возможности контролировать через членов своей семьи различные коммерческие предприятия и распространять через подконтрольные средства массовой информации сведения, направленные на дискредитацию следственных органов. Нарушение частью первой статьи 35 УПК Российской Федерации своих прав, гарантированных статьями 46 (часть 1), 47 (часть 1) и 123 (часть 3) Конституции Российской Федерации, заявители усматривают в том, что ею допускается передача судьей Верховного Суда Российской Федерации по обращению Генерального прокурора Российской Федерации (его заместителя) уголовного дела из районного суда, которому оно подсудно в силу закона, в районный суд, действующий на территории другого субъекта Российской Федерации, и тем самым – при отсутствии указанных в самом процессуальном законе точных оснований, по которым уголовное дело не может быть рассмотрено в том суде и тем судьей, к подсудности которых оно отнесено законом, равно как и правил определения для таких случаев компетентного суда – изменение территориальной подсудности этого уголовного дела, фактически ставя решение данного вопроса в зависимость 5 не от выраженной в законе воли законодателя, а от усмотрения правоприменительного органа. По тем же основаниям гражданин А.В.Лушников оспаривает конституционность части четвертой статьи 35 УПК Российской Федерации. Кроме того, по мнению граждан А.С.Пушкарева и И.С.Пушкарева, часть третья той же статьи – в той мере, в какой она не позволяет однозначно определить, суд какого уровня (звена) судебной системы правомочен рассматривать вопрос об изменении территориальной подсудности уголовного дела, подсудного в силу закона районному суду, – не соответствует статьям 46 (часть 1) и 47 (часть 1) Конституции Российской Федерации. Гражданин А.В.Лушников утверждает также, что статьям 2, 17 (часть 1) и 18 Конституции Российской Федерации противоречат положения статьи 1 «Законы, определяющие порядок уголовного судопроизводства» УПК Российской Федерации, а именно часть первая, согласно которой порядок уголовного судопроизводства на территории Российской Федерации устанавливается данным Кодексом, основанным на Конституции Российской Федерации, и часть третья, в соответствии с которой общепризнанные принципы и нормы международного права и международные договоры Российской Федерации являются составной частью законодательства Российской Федерации, регулирующего уголовное судопроизводство, и если международным договором Российской Федерации установлены иные правила, чем предусмотренные данным Кодексом, то применяются правила международного договора. Как указывает заявитель, оспариваемые им законоположения в силу своей неопределенности не позволяют ответить на вопрос, какие правовые позиции Европейского Суда по правам человека подлежат применению в Российской Федерации – выраженные во всех его постановлениях либо только в постановлениях, вынесенных в отношении Российской Федерации, а также не предусматривают требований к содержанию и форме, в которых должны быть изложены эти правовые позиции в судебном акте, и не 6 определяют их место в системе правового регулирования уголовно- процессуальных отношений. Между тем ни часть первая статьи 1 УПК Российской Федерации, называющая Конституцию Российской Федерации в качестве основы регулирования порядка уголовного судопроизводства, ни тем более часть третья данной статьи, прямо воспроизводящая предписания статьи 15 (часть 4) Конституции Российской Федерации, закрепляющие приоритет международных договоров России перед правилами, предусмотренными законом, не могут расцениваться как не соответствующие конституционным установлениям и нарушающие права и свободы граждан. Соответственно, жалоба гражданина А.В.Лушникова в части оспаривания конституционности частей первой и третьей статьи 1 УПК Российской Федерации не отвечает критерию допустимости обращений в Как следует из статей 36, 74, 96 и 97 Федерального конституционного закона «О Конституционном Суде Российской Федерации», конкретизирующих статью 125 (часть 4)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человека, его права и свободы высшей ценностью, а признание, соблюдение и защиту прав и свобод человека и гражданина – обязанностью государства (статья 2), устанавливает, что права и свободы человека и гражданина являются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на основе равенства всех перед законом и судом (статья 18; статья 19, часть 1). Право каждого на судебную защиту его прав и свобод, как основное неотчуждаемое право человека,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15, часть 4; статья 17, части 1 и 2; статья 46, часть 1, Конституции Российской Федерации). Конкретизируя гарантии данного права, Конституция Российской Федерации, исходя из общеправовых принципов справедливости и равенства, устанавливает, что правосудие в Российской Федерации осуществляется только судом (статья 118, часть 1), судьи независимы и 8 подчиняются только Конституции Российской Федерации и федеральному закону (статья 120, часть 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установлена вступившим в законную силу приговором суда (статья 49, часть 1), и никто не может быть лишен права на рассмотрение его дела в том суде и тем судьей, к подсудности которых оно отнесено законом (статья 47, часть 1). Приведенные положения Конституции Российской Федерации корреспондируют предписаниям являющихся составной частью правовой системы России международно-правовых актов о праве каждого при предъявлении ему любого уголовного обвинения на справедливое и публичное разбирательство дела в разумный срок независимым и беспристрастным судом, созданным на основании закона (пункт 1 статьи 14 Международного пакта о гражданских и политических правах и пункт 1 статьи 6 Конвенции о защите прав человека и основных свобод). В силу этих предписаний государства – члены Совета Европы обязаны создавать и поддерживать такую судебную систему, которая обеспечивает рассмотрение дел независимым, беспристрастным и компетентным судом, способным эффективно осуществлять свои полномочия (пункт «i» статьи 1 раздела II резолюции Res (2002) 12 Комитета Министров Совета Европы от 18 сентября 2002 года «Учреждение Европейской комиссии по эффективности правосудия»). Таким образом, право на полную, справедливую и эффективную судебную защиту на основе равенства всех перед законом и судом включает в себя не только право на законный суд, но и гарантии объективности, независимости и беспристрастности судей, а обеспечение этих гарантий является важнейшей целью государства, реализуемой как при построении механизма судебной власти в целом (установление судебной системы, правового статуса судей, процедуры их отбора и назначения и др.), так и при определении надлежащего суда (состав суда, институты отводов, подсудность дел и т.д.). 9 Этот вывод согласуется с практикой Европейского Суда по правам человека, который признает как объективный подход к оценке беспристрастности судей применительно к субъективному праву обвиняемого на судебную защиту (постановления от 1 октября 1982 года по делу «Пьерсак (Piersack) против Бельгии», от 28 октября 1998 года по делу «Кастильо Альгар (Castillo Algar) против Испании», решение от 29 июня 2004 года по делу «Гарабин (Harabin) против Словакии», постановления от 15 июля 2005 года по делу «Межнарич (Meznaric) против Хорватии», от 13 ноября 2007 года по делу «Дриза (Driza) против Албании», от 15 октября 2009 года по делу «Микаллеф (Micallef) против Мальты» и др.), так и самостоятельную публично-правовую ценность авторитета правосудия, судебной власти, которые должны пользоваться общественным доверием (постановления от 26 апреля 1995 года по делу «Прагер и Обершлик (Prager &amp; Oberschlick) против Австрии», от 29 августа 1997 года по делу «Ворм (Worm) против Австрии» и от 26 февраля 2009 года по делу «Кудешкина против России»).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целях обеспечения независимости и беспристрастности судей как необходимых гарантий справедливого правосудия Уголовно-процессуальный кодекс Российской Федерации предусматривает, что судьи рассматривают и разрешают уголовные дела в условиях, исключающих постороннее воздействие на них; вмешательство государственных органов, органов местного самоуправления, иных органов, организаций, должностных лиц или граждан в деятельность судей по осуществлению правосудия запрещается и влечет за собой установленную законом ответственность (часть вторая статьи 81). Будучи принципом уголовного судопроизводства, независимость судей не должна подвергаться сомнению ни с субъективной точки зрения участников судебного процесса, ни с объективной точки зрения, выражающей публичный интерес в авторитетной и пользующейся доверием общества судебной власти, решения которой, выносимые именем Российской Федерации, должны быть не только формально законными, но и 10 легитимными, т.е. восприниматься как справедливые, беспристрастные и безупречные, а следовательно, служащие целям эффективной судебной защиты. Как неоднократно указывал Практике известны ситуации, когда на территории, подпадающей под юрисдикцию суда, в который поступило уголовное дело, обвиняемый (один из нескольких обвиняемых), занимавший до начала уголовного преследования или производства по уголовному делу руководящие должности в органах власти на этой территории либо обладающий широкими связями во властных структурах, деловых кругах или в криминальной сфере, обладает возможностью манипулировать общественным мнением, в том числе через подконтрольные средства массовой информации, с целью породить недоверие в отношении легитимности будущего судебного 13 решения. В любом случае в восприятии общественности, если она информирована о том влиянии, которое обвиняемый имеет на соответствующей территории, объективность, непредвзятость и беспристрастность судей суда, которому уголовное дело подсудно в силу закона, даже если их субъективный настрой безупречен, могут быть поставлены под сомнение, что, в конечном итоге, объективно снижает уровень уважения и доверия к правосудию даже при отсутствии для этого каких-либо оснований. При таких обстоятельствах изменение территориальной подсудности данного дела не может рассматриваться как препятствующее доступу к правосудию и само по себе не свидетельствует о нарушении права на рассмотрение уголовного дела законно установленным, а не произвольно выбранным судом, т.е. судом, осуществляющим судопроизводство без предубеждения, полно, всесторонне и объективно и обеспечивающим разрешение дела без неоправданной задержки, притом что это суд той же компетенции, хотя и другой территориальной юрисдикции. Применительно к подобным экстраординарным ситуациям, не исключающим и воздействие на судей путем угроз (потенциальных или реальных) их жизни и физической неприкосновенности, а также жизни и здоровью их близких либо иным образом, в судебной практике (определения Верховного Суда Российской Федерации от 26 июля 2016 года № АПЛ16- 310, от 8 июня 2017 года № АПЛ17-183 и др.) сложился правовой режим изменения территориальной подсудности на основе взаимосвязанных положений частей первой и четвертой статьи 35 УПК Российской Федерации, не требующий заявления отводов каждому из судей суда, в который поступило уголовное дело, и удовлетворения всех заявленных отводов, – достаточно в рамках критерия объективности определить, имеются ли доказуемые факты, свидетельствующие о наличии прямых или косвенных оснований для возникновения сомнений в беспристрастности судебного разбирательства. 14 Такое истолкование положений статьи 35 УПК Российской Федерации – как допускающих передачу уголовного дела по подсудности в суд другой территориальной юрисдикции (в том числе действующий на территории другого субъекта Российской Федерации), обусловленную не субъективным настроем конкретных судей, а объективными обстоятельствами, связанными с личностью обвиняемых, их авторитетом, служебным положением, властными полномочиями, которыми они обладали до начала производства по уголовному делу, а также с иными инструментами влияния, которые они могут сохранять на территории, подпадающей под юрисдикцию суда, которому подсудно конкретное уголовное дело, что позволяет им воздействовать на общественное мнение, а также на деятельность государственных и общественных институтов на этой территории, – направлено на обеспечение публично-правовых интересов надлежащего функционирования и защиты судебной власти и как таковое в принципиальном плане не противоречит Конституции Российской Федерации. Иной подход предполагал бы либо невозможность изменения территориальной подсудности уголовного дела, а следовательно, его рассмотрение без обеспечения должных гарантий независимости и беспристрастности суда, либо изменение подсудности уголовного дела лишь после последовательного удовлетворения судом, которому оно подсудно, заявлений об отводе судей этого суда либо их заявлений о самоотводе, что (принимая во внимание значительное число судей в штате суда или судов того же уровня на территории соответствующего субъекта Российской Федерации) не только приводило бы к несоблюдению (в силу избыточности самой по себе процедуры) процессуальной экономии, но и создавало бы препятствия для доступа к правосудию в разумный срок без неоправданной задержки, а в конечном счете – к нарушению статьи 46 (часть 1) Конституции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44 «Передача уголовного дела из суда, которому оно подсудно, в другой суд» УПК РСФСР, утратившего силу в связи с введением 15 в действие Уголовно-процессуального кодекса Российской Федерации (Федеральный закон от 18 декабря 2001 года № 177-ФЗ), предусматривала, что в отдельных случаях в целях наиболее быстрого, полного и объективного рассмотрения дела, а равно в целях наилучшего обеспечения воспитательной роли судебного разбирательства дела оно могло быть передано для рассмотрения из одного суда в другой такой же суд (часть первая); вопрос о передаче дела по указанным основаниям из одного районного (городского) народного суда в другой в пределах автономной республики, края, области, города, автономной области или автономного округа разрешается соответственно председателем Верховного суда автономной республики, краевого, областного, городского суда, суда автономной области или суда автономного округа (часть вторая); вопрос о передаче дела по указанным основаниям в суд другой автономной республики, края, области, города, автономной области, автономного округа разрешается Председателем Верховного Суда РСФСР или его заместителем (часть третья). Постановлением от 16 марта 1998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исследования поставленных заявителями вопросов Конституционным Судом Российской Федерации применен метод (способ) выявления так называемого конституционно-правового смысла оспоренной нормы. Подобные подходы вполне допустимы и широко используются в практике Суда в тех случаях, когда выявленный Судом смысл направлен на обеспечение гарантий прав и законных интересов граждан, а не на ограничение их. Однако в данном случае названный подход неприемлем, поскольку выявить указанный смысл можно только при условии, если правовая норма существует. Признав конституционно-правовую допустимость существования в уголовно- процессуальном законе такого основания для изменения территориальной подсудности уголовного дела, как наличие «экстраординарных» обстоятельств, и обнаружив отсутствие такового в Уголовно-процессуальном кодексе Российской Федерации, Суд вправе был предложить законодателю восполнить имеющий конституционное значение пробел в правовом регулировании посредством механизма, установленного статьей 80 Федерального конституционного закона «О Конституционном Суде Российской Федерации». На деле же Суд самостоятельно сконструировал ранее несуществующую правовую норму, выйдя при этом за пределы своей компетенции, а затем уже 33 принялся выяснять ее конституционно-правовой смысл, признав при этом изобретенный «фантом» соответствующим Конституции Российской Федерации. Можно ли оценить буквальный смысл (это в первую очередь требует Федеральный конституционный закон «О Конституционном Суде Российской Федерации» в статье 74) несуществующей нормы? Полагаю, нет.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основывая свое решение также на сложившейся правоприменительной практике, по существу признал (в отсутствие нормы) допустимость существования в российской правовой системе судебного прецедента как источника права, что по меньшей мере дискуссионно, учитывая конституционные положения о разделении властей и компетенции судебных органов. Наличие пробела в правовом регулировании исследуемых отношений, требующего законодательного восполнения, ранее было уже признано как Верховным Судом Российской Федерации, внесшим в инициативном порядке соответствующий законопроект, так и Государственной Думой Российской Федерации, принявшей его в первом чтении. К тому же, сконструировав новую правовую норму, Конституционный Суд Российской Федерации не только призвал следовать ей, исключив иное ее толкование в правоприменительной практике, но и обратил ее действие вспять, не поставив вопрос о пересмотре состоявшихся в отношении заявителей решений, т.е. придал обратную силу норме, ухудшающей их положение (а иначе зачем бы они жаловались?). Кстати, имеющиеся в Постановлении ссылки на решения Европейского Суда по правам человека не добавляют аргументацию, поскольку содержащиеся в них позиции касаются необходимости обеспечения как раз прав граждан на беспристрастный суд, когда инициатива в изменении территориальной подсудности исходит не от обвинения, а от защиты.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Формулируя так называемые «экстраординарные» основания для изменения территориальной подсудности уголовных дел, Конституционный Суд Российской Федерации, естественно, не располагал тем широким 34 арсеналом возможностей, используемых Государственной Думой, Советом Федерации и Президентом Российской Федерации в законодательном процессе, что привело к неопределенности формулировок, которые вряд ли будут способствовать формированию единообразного подхода к решению названных вопросов в правоприменительной практике. В частности, в абзаце первом резолютивной части Постановления Суд допустил возможность изменения территориальной подсудности дела, уже поступившего в компетентный суд общей юрисдикции. И это объяснимо, поскольку в противном случае пришлось бы изменять правила подсудности уголовных дел, что было бы очевидным выходом за пределы спора. Но, получив дело, суд общей юрисдикции обязан приступить к процедуре его рассмотрения. Однако уже во втором абзаце Постановления Конституционный Суд Российской Федерации, вопреки нормам, регулирующим порядок рассмотрения дел, предписывает рассмотреть вопрос об изменении территориальной подсудности Верховному Суду Российской Федерации, запуская одновременно два процесса.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качестве основания для изменения территориальной подсудности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21 информации» (www.pravo.gov.ru). Постановление должно быть опубликовано также в «Вестнике Конституционного Суда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Построение уголовного процесса на принципах состязательности и равенства прав сторон с необходимостью требует наделения наряду с обвинителем также потерпевшего, подсудимого и стороны защиты правом заявлять ходатайства об изменении территориальной подсудности по названному основанию – фактическому воздействию на деятельность государственных и общественных институтов, создающее угрозу гарантиям объективного и беспристрастного правосудия. Понятно, что таких ходатайств, основанных на фактах использования обвинения, в частности средств массовой информации для формирования мнения еще на стадии предварительного следствия, появится такое количество, которое способно привести к разбалансированию деятельности Верховного Суда Российской Федерации. Это хорошо осознавал сам Верховный Суд, предложивший во внесенном им законопроекте другую процедуру, при которой подобного рода ходатайства подаются через суд, в который поступило дело. В пояснительной записке к проекту указывается, что «это уточнение будет способствовать обеспечению единства судебной практики, поскольку позволит исключить факты непосредственного обращения с таким ходатайством к председателю вышестоящего суда, что может в отдельных случаях приводить к несогласованности действий различных судебных инстанций по одному и тому же делу. Указание на часть первую статьи 35 УПК РФ требуется для дифференциации с порядком, установленным частью четвертой названной нормы для ходатайства Генерального прокурора Российской Федерации или его заместителя, которое может быть подано непосредственно в Верховный Суд Российской Федерации до направления уголовного дела в суд». И, добавим от себя, касаются узкого перечня составов преступлений против общественной безопасности при наличии совершенно другого основания – существования реальной угрозы личной безопасности участников судебного разбирательства и их близких родственников. При этом называется суд, в который такие дела 37 передаются: окружной (флотский) военный суд по месту совершения преступления.</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И, наконец, последнее. Предписанный названным Постановлением механизм рассмотрения подобного рода ходатайств выносит за скобки как не имеющее никакого значения мнение самих носителей судебной власти – судей того суда, к юрисдикции которого по установленной законом процедуре относится рассмотрение уголовного дела, т.е. осуществление правосудия. Двумя росчерками пера (обвинителя и судьи Верховного Суда Российской Федерации) оформляется подозрение (впрочем, даже утверждение) в отношении названных судей в необъективности и ангажированности, пусть и с отсылкой на какие-то существующие помимо их воли обстоятельства, способные породить сомнения в их легитимности. Между тем речь идет ни много ни мало об их компетентности, деловой репутации, чести и верности принесенной присяге: «Осуществлять правосудие, подчиняясь только закону, быть беспристрастным и справедливым, как велит мне долг судьи и моя совесть». По делу заявителей выяснилось, что справедливых судей не обнаружилось ни в Приморском крае, ни в других близлежащих субъектах, таковые нашлись лишь в районном суде «территориально близкой» столицы. Почему бы не передать указанное дело в один из судов Сахалина, где «осмелились» осудить «своего» губернатора? Получается, что должностное лицо городского уровня Приморского края оказалось способным воздействовать на властные и общественные структуры практически всех субъектов Российской Федерации таким образом, что создало угрозу гарантиям объективного и беспристрастного правосудия. Дважды – в 1999 и 2009 годах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