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Проскурякова Сергея Ивановича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С.И.Проскурякова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С.И.Проскуряков оспаривает конституционность частей первой и третьей статьи 16 «Основания для отвода судьи», статей 17 «Недопустимость повторного участия судьи в рассмотрении дела», 56 «Обязанность доказывания», части четвертой статьи 67 «Оценка доказательств», части первой статьи 98 «Распределение судебных расходов между сторонами», части первой статьи 100 «Возмещение расходов на оплату услуг представителя», части первой статьи 195 «Законность и обоснованность решения суда», статей 196 «Вопросы, разрешаемые при принятии решения суда», 198 «Содержание решения суда» и пункта 1 части 2 первой статьи 330 «Основания для отмены или изменения решения суда в апелляционном порядке» ГПК Российской Федерации. Как следует из представленных материалов, решением суда общей юрисдикции частично удовлетворены исковые требования гражданина К., предъявленные к С.И.Проскурякову, о возмещении убытков и компенсации морального вреда. Определением суда апелляционной инстанции, оставленным без изменения кассационным судом общей юрисдикции, данное решение изменено в части убытков и расходов по уплате государственной пошлины и принято новое решение, в остальной части – оставлено без изменения. При этом в ходе рассмотрения дела протокольным определением того же суда было отказано в удовлетворении ходатайства С.И.Проскурякова об отводе состава судей.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По мнению С.И.Проскурякова, оспариваемые законоположения не соответствуют статьям 19 (часть 1), 39, 46 и 50 (часть 1) Конституции Российской Федерации в той мере, в какой они допускают произвольное их толкование и применение и позволяют судам игнорировать содержащиеся в них предписания.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закрепил в статьях 16, 17 и 20 ГПК Российской Федерации механизм отвода судьи, а в пункте 3 части первой статьи 16 данного Кодекса предусмотрел, что судья не может участвовать в рассмотрении гражданского дела и подлежит отводу, 3 если имеются иные, прямо не установленные законом обстоятельства, которые могут вызвать сомнение в его объективности и беспристрастности. Соответственно, беспристрастность судей, рассматривающих гражданское дело, презюмируется, пока не доказано иное. Сам по себе факт рассмотрения судьей (составом суда) дела в суде первой или апелляционной инстанции не свидетельствует о его пристрастности при разрешении вопросов обжалования принятого им решения или при рассмотрении им того же дела в суде той же инстанции в случае отмены первоначально вынесенного апелляционного определения. Гарантией соблюдения принципа беспристрастности судьи являются процедуры проверки вынесенных судебных постановлений вышестоящими судебными инстанциями. При этом вопрос об объективности и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судов общей юрисдикции. Следовательно, части первая и третья статьи 16 и статья 17 ГПК Российской Федерации, призванные обеспечить справедливое и объективное правосудие, не могут расцениваться в качестве нарушающих в указанном в жалобе аспекте конституционные права С.И.Проскурякова. Что касается иных оспариваемых заявителем положений Гражданского процессуального кодекса Российской Федерации,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 то приводимые С.И.Проскуряковым доводы свидетельствуют о том, что нарушение конституционных прав он связывает не с их содержанием, а, по существу, с неправильным, по его мнению, их применением в вынесенных по конкретному делу судебных постановлениях, в том числе с неверным установлением судом фактических обстоятельств дела, исследованием и оценкой доказательств, необоснованными выводами суда относительно существа спора. Между тем разрешение вопросов такого рода не входит в компетенцию Конституционного Суда Российской Федерации, как она 4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Проскурякова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