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931-О/2024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Чайкова Юрия Валерьевича на нарушение его конституционных прав частью шестой статьи 378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Ю.В.Чайкова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Ю.В.Чайков оспаривает конституционность части шестой статьи 378 «Форма и содержание кассационных жалобы, представления» ГПК Российской Федерации. Как следует из представленных материалов, определением судьи кассационного суда общей юрисдикции от 18 июня 2021 года, оставленным без изменения судебной коллегией по гражданским делам этого суда (определение от 19 ноября 2021 года), кассационная жалоба Ю.В.Чайкова была оставлена без движения на том основании, что к ней не были приложены документы, подтверждающие направление лицам, участвующим в деле, копий этой кассационной жалобы. В передаче кассационной жалобы заявителя на 2 указанные судебные постановления для рассмотрения в судебном заседании Судебной коллегии по гражданским делам Верховного Суда Российской Федерации определением судьи этого суда от 28 марта 2023 года было отказано, с чем согласился заместитель Председателя этого суда (письмо от 13 июля 2023 года). По мнению Ю.В.Чайкова, оспариваемое законоположение не соответствует статьям 17 (части 1 и 2), 19 (части 1 и 2), 45 (часть 1), 46 (части 1 и 2), 55 (часть 2) и 56 (часть 3) Конституции Российской Федерации, поскольку оно не предусматривает возможности при подаче кассационной жалобы в кассационный суд общей юрисдикции обратиться с просьбой о признании уважительными причин, препятствующих исполнению обязанности подателя этой жалобы приложить документы, подтверждающие направление другим лицам, участвующим в деле, копий этой кассационной жалобы и приложенных к ней документов, а также об оказании содействия ему как лицу, отбывающему наказание в виде лишения свободы и не имеющему достаточных денежных средств и возможности для отправки почтовой корреспонденции, в реализации указанной обязанности.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Чайкова Юрия Валерьевича,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