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16-П/2018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Трофимова Вадима Алексеевича на нарушение его конституционных прав статьями 195, 196 и 283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А.Н.Кокотова, Л.О.Красавчиковой, С.П.Маврина, Н.В.Мельникова, Ю.Д.Рудкина, О.С.Хохряковой, В.Г.Ярославцева, рассмотрев вопрос о возможности принятия жалобы гражданина В.А.Трофимова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указал Конституционный Суд Российской Федерации в Постановлении от 14 июля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Трофимова Вадима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