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17-П/2020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2 статьи 2.1, части 1 статьи 2.2, части 3 статьи 11.151 и пункта 5 части 1 статьи 29.10 Кодекса Российской Федерации об административных правонарушениях, статьи 122 Федерального закона «О транспортной безопасности», подпунктов 36, 37, 39, 45 пункта 5 и подпунктов 1, 2, 8 пункта 7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и транспортных средств морского и речного транспорта, в связи с жалобой акционерного общества «Пассажирский Порт Санкт- Петербург «Морской фасад»</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с участием представителя АО «Пассажирский Порт Санкт-Петербург «Морской фасад» – адвоката О.П.Шуклина, полномочного представителя Государственной Думы в Конституционном Суде Российской Федерации М.П.Беспаловой, представителя Совета Федерации – первого заместителя 2 председателя комитета Совета Федерации по конституционному законодательству и государственному строительству В.В.Полетаева, полномочного представителя Президента Российской Федерации в Конституционном Суде Российской Федерации А.В.Коновалова,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части 2 статьи 2.1, части 1 статьи 2.2, части 3 статьи 11.151 и пункта 5 части 1 статьи 29.10 КоАП Российской Федерации, статьи 122 Федерального закона «О транспортной безопасности», подпунктов 36, 37, 39, 45 пункта 5 и подпунктов 1, 2, 8 пункта 7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и транспортных средств морского и речного транспорта. Поводом к рассмотрению дела явилась жалоба АО «Пассажирский Порт Санкт-Петербург «Морской фасад».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жалобе нормативные положения. Заслушав сообщение судьи-докладчика С.Д.Князева, объяснения представителей сторон, выступления приглашенных в заседание представителей: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АО «Пассажирский Порт Санкт-Петербург «Морской фасад» оспаривает конституционность следующих положений Кодекса Российской Федерации об административных правонарушениях: части 2 статьи 2.1, согласно которой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данным Кодексом или законами субъекта Российской Федерации предусмотрена административная ответственность, но этим лицом не были приняты все зависящие от него меры по их соблюдению; части 1 статьи 2.2 о том, что административное правонарушение признается совершенным умышленно, если лицо, его совершившее, сознавало противоправный характер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 части 3 статьи 11.151, в силу которой совершенное умышленно действие (бездействие), предусмотренное частью 1 данной статьи, т.е. неисполнение требований по обеспечению либо по соблюдению транспортной безопасности (если оно не содержит уголовно наказуемого деяния), влечет наложение административного штрафа на граждан в размере от двадцати тысяч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 на должностных лиц – от пятидесяти тысяч до ста тысяч рублей либо административный арест на срок до десяти суток, на индивидуальных предпринимателей – от ста тысяч до ста пятидесяти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 на юридических лиц – от двухсот тысяч до пятисот тысяч рублей с конфискацией орудия совершения или 4 предметов административного правонарушения или без таковой либо административное приостановление деятельности на срок до девяноста суток; пункта 5 части 1 статьи 29.10, согласно которому в постановлении по делу об административном правонарушении должна быть указана статья данного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 либо основания прекращения производства по делу. Наряду с этим в жалобе подвергнута сомнению конституционность статьи 122 Федерального закона от 9 февраля 2007 года № 16-ФЗ «О транспортной безопасности», которая определяет основные требования, предъявляемые к проведению досмотра, дополнительного досмотра, повторного досмотра, наблюдения и собеседования в целях обеспечения транспортной безопасности, возлагает организацию этих мер на субъекты транспортной инфраструктуры и перевозчиков, а также закрепляет, что правила проведения указанных досмотров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Кроме того, общество считает неконституционными положения, включенные в требования по обеспечению транспортной безопасности, в том числе требования к антитеррористической защищенности объектов (территорий), учитывающие уровни безопасности для различных категорий объектов транспортной инфраструктуры и транспортных средств морского и речного транспорта (утверждены постановлением Правительства Российской 5 Федерации от 16 июля 2016 года № 678), а именно положения, которые устанавливают обязанности субъектов транспортной инфраструктуры: принимать меры по недопущению проникновения любых лиц в зону транспортной безопасности объекта транспортной инфраструктуры вне контрольно-пропускных пунктов или постов и по недопущению преодоления этих пунктов и постов без соблюдения условий допуска; обнаруживать на этих пунктах и постах предметы и вещества, которые запрещены или ограничены для перемещения, не допускать их перевозки, а также перемещения в зону транспортной безопасности; обеспечивать допуск транспортных средств в зону безопасности искусственного сооружения и их учет в соответствии с планом объекта транспортной инфраструктуры (подпункты 36, 37, 39 и 45 пункта 5); принимать меры по недопущению проникновения в перевозочный и технологический сектора зоны транспортной безопасности и на критические элементы объекта транспортной инфраструктуры нарушителя, оснащенного в том числе специальными техническими средствами или использующего автотранспортные средства, самоходную технику и машины; выявлять физических лиц, подготавливающих или совершающих акты незаконного вмешательства, и материально-технические объекты, которые могут быть использованы при подготовке и совершении этих актов; выявлять нарушителей, а также подготовку к совершению или совершение этих актов путем постоянного непрерывного контроля информации, эксплуатационных и функциональных показателей технических средств обеспечения транспортной безопасности (подпункты 1, 2 и 8 пункта 7). Как следует из жалобы и приложенных к ней материалов, по результатам внеплановой проверки соблюдения требований транспортной безопасности (в период с 1 по 14 марта 2018 года), проведенной в отношении АО «Пассажирский Порт Санкт-Петербург «Морской фасад», выявлен ряд нарушений, в том числе отсутствие оснащения объекта транспортной инфраструктуры техническими средствами обеспечения безопасности, проведение досмотров лицами, не аттестованными в установленном порядке, 6 нарушения работы охранных телевизионных систем и пропускного режима. На этом основании заместителем начальника отдела надзора за обеспечением транспортной безопасности Управления государственного авиационного надзора и надзора за обеспечением транспортной безопасности по Северо- Западному федеральному округу Федеральной службы по надзору в сфере транспорта 15 марта 2018 года составлен протокол о совершении предусмотренного частью 3 статьи 11.151 КоАП Российской Федерации правонарушения, выразившегося в умышленном неисполнении обществом, являющимся субъектом транспортной инфраструктуры, требований по обеспечению транспортной безопасности. Постановлением судьи Василеостровского районного суда Санкт- Петербурга от 28 мая 2018 года, оставленным без изменения вышестоящими судами (решение судьи Санкт-Петербургского городского суда от 19 июля 2018 года, постановления заместителя председателя Санкт-Петербургского городского суда от 27 ноября 2018 года и судьи Верховного Суда Российской Федерации от 14 февраля 2019 года), АО «Пассажирский Порт Санкт- Петербург «Морской фасад» признано виновным в правонарушении, предусмотренном частью 3 статьи 11.151 КоАП Российской Федерации, и ему назначен административный штраф в размере двухсот тысяч рублей. В обоснование вывода об умышленной вине общества суды указали, что оно является субъектом транспортной инфраструктуры и обязано соблюдать законодательство о транспортной безопасности; в деле не выявлены обстоятельства, которые препятствовали бы обществу принять все зависящие от него меры по организации исполнения требований по обеспечению транспортной безопасности; ранее оно уже привлекалось к административной ответственности за неисполнение этих требований, допущенное им по неосторожности (часть 1 данной статьи). По мнению АО «Пассажирский Порт Санкт-Петербург «Морской фасад», оспариваемые положения статей 2.1, 2.2 и 11.151 КоАП Российской Федерации противоречат статьям 10, 15 (часть 2), 18, 19 (часть 1), 49, 71 (пункт «а») и 105 (часть 1) Конституции Российской Федерации, поскольку 7 порождают в судебной практике неустранимую средствами толкования неопределенность, касающуюся вопроса о квалификации в качестве умышленного административного правонарушения действий (бездействия) юридического лица в виде неисполнения им требований по обеспечению транспортной безопасности и обусловленную тем, что такое правонарушение в соответствии с названной статьей Особенной части данного Кодекса может быть совершено как по неосторожности, так и умышленно. В жалобе также утверждается, что оспариваемая норма статьи 29.10 данного Кодекса в нарушение статей 45 (часть 1), 46 (часть 1), 47 (часть 1) и 52 Конституции Российской Федерации позволяет суду не раскрывать (не обосновывать) в постановлении о привлечении к административной ответственности, каким законом он руководствовался, признавая правомерность получения доказательств по делу об административном правонарушении. Что касается статьи 122 Федерального закона «О транспортной безопасности», то ее содержание, как указано в жалобе, не отвечает критерию правовой определенности и не исключает принятия судом произвольных решений, а потому не соответствует статьям 10, 15 (часть 2), 18, 19 (часть 1), 54 (часть 2) и 120 Конституции Российской Федерации. Оспариваемые же положения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и транспортных средств морского и речного транспорта, общество считает принятыми Правительством Российской Федерации с превышением полномочий, предоставленных ему названным Федеральным законом, и вследствие этого противоречащими статьям 15 (часть 2), 54 (часть 2), 114 (пункт «е» части 1) и 115 (часть 1) Конституции Российской Федерации. В силу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целях защиты основ конституционного строя, нравственности, здоровья, прав и законных интересов граждан, обеспечения обороны страны и безопасности государства законодатель не только вправе, но и обязан – соблюдая в рамках своих дискреционных полномочий требования необходимости и пропорциональности ограничений прав и свобод – прибегать к установлению юридической, в том числе административной, ответственности физических и юридических лиц, реализуя тем самым положения статей 1 (часть 1), 2, 15 (часть 2), 18, 19 (части 1 и 2), 54 (часть 2), 55 (часть 3), 71 (пункт «а»), 72 (пункты «б», «к» части 1) и 76 (части 1 и 2) Конституции Российской Федерации. Конституционный Суд Российской Федерации, опираясь на высказанные им правовые позиции по вопросам законодательного регулирования оснований и условий юридической ответственности, подчеркивал важность оптимального баланса прав и свобод привлекаемого к ней индивида (юридического лица) и публичного интереса, состоящего в эффективной защите личности, общества и государства от правонарушений. Наступление административной ответственности возможно лишь за те деяния, которые законом, действующим на момент их совершения, признаются административными правонарушениями. 11 Наличие состава такого правонарушения является необходимым основанием административной ответственности, а его системообразующие признаки, как и содержание конкретных составов, должны согласовываться с принципами демократического правового государства, включая принципы равенства всех перед законом и юридической справедливости. Любое административное правонарушение и санкции за его совершение должны быть четко определены в законе таким образом, чтобы исходя из его текста (если нужно, с помощью толкования, данного судами) каждый мог предвидеть административно-правовые последствия своего поведения. Иное порождало бы противоречивую правоприменительную практику, ослабляющую гарантии государственной защиты прав, свобод и законных интересов граждан (их объединений) от произвольного административного принуждения (постановления от 18 мая 2012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Кодекс Российской Федерации об административных правонарушениях, закрепляя общие условия и основания административной ответственности, действующие для всех ее субъектов и всех составов административных правонарушений, предусматривает, что лицо подлежит административной ответственности только за те административные правонарушения, в отношении которых установлена его вина, а неустранимые сомнения в виновности лица, привлекаемого к административной ответственности, толкуются в его пользу (части 1 и 4 статьи 1.5). Это лицо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 (часть 1 статьи 1.6). Административным правонарушением признается противоправное, виновное действие (бездействие) физического или юридического лица, за которое данным Кодексом или законами субъектов Российской Федерации об административных правонарушениях установлена административная ответственность (часть 1 статьи 2.1). Вместе с тем, поскольку субъектами административной ответственности признаются качественно разные субъекты права – как физические, так и юридические лица, постольку Кодекс Российской Федерации об административных правонарушениях конкретизирует реализацию общих принципов с учетом объективных признаков (характеристик) этих субъектов. Так, согласно части 2 статьи 2.1 данного 13 Кодекса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данным Кодексом или законами субъектов Российской Федерации предусмотрена административная ответственность, но этим лицом не были приняты все зависящие от него меры по их соблюдению. В силу части 3 той же статьи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 Кроме того, части 1 и 2 статьи 2.10 данного Кодекса дополнительно (специально) устанавливают, что юридические лица подлежат административной ответственности за совершение административных правонарушений в случаях, предусмотренных статьями его раздела II «Особенная часть» или законами субъектов Российской Федерации об административных правонарушениях, а если в статьях его разделов I «Общие положения», III «Судьи, органы, должностные лица, уполномоченные рассматривать дела об административных правонарушениях», IV «Производство по делам об административных правонарушениях» и V «Исполнение постановлений по делам об административных правонарушениях» не указано, что содержащиеся в этих статьях нормы применяются только к физическому лицу или только к юридическому лицу, такие нормы в равной мере действуют в отношении и физического, и юридического лица, за исключением случаев, когда по смыслу они относятся и могут быть применены только к физическому лицу. Таким образом, определяя пределы, в которых несет административную ответственность юридическое лицо, законодатель хотя и не считает вину юридического лица тождественной вине лица физического или совокупной виновности нескольких физических лиц, тем 14 не менее признает наличие связи между привлечением к административной ответственности юридического лица и виновными действиями (бездействием) физического лица, тем более что конечной целью наказания юридического лица со всей очевидностью является воздействие на волю и сознание связанных с ним физических лиц, с тем чтобы добиться частной превенции административных правонарушений. Административное правонарушение признается совершенным умышленно, если лицо, его совершившее, сознавало противоправный характер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 (часть 1 статьи 2.2 КоАП Российской Федерации), а совершенным по неосторожности – если лицо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 хотя должно было и могло их предвидеть (часть 2 той же статьи). Формулирование законодателем этих определений – традиция отечественного законотворчества, притом что зарубежный опыт допускает и отсутствие легальных дефиниций форм вины, поскольку данные понятия достаточно хорошо разработаны в правовой доктрине. Более того, с доктринальной точки зрения соответствующие определения вряд ли могут быть признаны отражающими характеристики форм вины исчерпывающим образом, что, однако, само по себе не свидетельствует о недостаточности их содержания. В основной массе составов административных правонарушений, предусмотренных Особенной частью КоАП Российской Федерации, субъектами которых признаются и физические, и юридические лица, форма вины не выделена. Указание на форму вины законодатель, как правило, включает в составы административных правонарушений, которые сконструированы как материальные (т.е. те, для которых наступление последствий является обязательным признаком объективной стороны), и, 15 собственно, именно в связи с ними в Общей части данного Кодекса даются легальные определения умышленной и неосторожной вины. В то же время не исключено и конструирование в Особенной его части – в рамках предоставленной законодателю Конституцией Российской Федерации дискреции – формальных составов административных правонарушений с указанием на форму вины (и, соответственно, дифференциация административной ответственности). При этом, поскольку совершение административного правонарушения юридическим лицом – это всегда действие (бездействие) действующих от его имени физических лиц, нельзя отрицать возможность учесть, привлекая юридическое лицо к административной ответственности, обстоятельства, характеризующие форму вины соответствующих физических лиц. Административное правонарушение как факт реальной действительности – это всегда единство субъективных и объективных элементов, что находит отражение как в его легальной дефиниции, так и в юридических конструкциях составов административных правонарушений, предусмотренных Особенной частью КоАП Российской Федерации, а равно проявляется в том, что по объективным элементам можно судить и о субъективных. В частности, по фактическим обстоятельствам, установленным на основе исследования и оценки доказательств и отражающим характер и степень опасности нарушения, его последствия, можно определить и характеристики вины нарушителя, в том числе юридического лица.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Федеральным законом от 3 февраля 2014 года № 15-ФЗ статья 11.151 КоАП Российской Федерации изложена в действующей редакции и в самостоятельные составы правонарушений выделены: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(часть 1), повторное совершение административного правонарушения, предусмотренного ее частью 1 (часть 16 2), и действие (бездействие), предусмотренное ее частью 1, совершенное умышленно (часть 3). Субъектами этих правонарушений – с учетом того что их объективная сторона охватывает неисполнение требований как по обеспечению, так и по соблюдению транспортной безопасности – признаются граждане, должностные лица, индивидуальные предприниматели и юридические лица. Это корреспондирует Федеральному закону «О транспортной безопасности», согласно которому, в частности, под соблюдением транспортной безопасности понимается выполнение физическими лицами, следующими либо находящимися на объектах транспортной инфраструктуры или транспортных средствах, требований, установленных Правительством Российской Федерации (пункт 12 статьи 1), а для субъектов транспортной инфраструктуры (юридических лиц, индивидуальных предпринимателей и физических лиц, являющихся собственниками объектов транспортной инфраструктуры и транспортных средств или использующих их на ином законном основании, – пункт 9 статьи 1) обязательны к исполнению требования по обеспечению транспортной безопасности по видам транспорта, в том числе требования к антитеррористической защищенности объектов (территорий), учитывающие уровни безопасности, предусмотренные статьей 7 данного Федерального закона, для различных категорий объектов транспортной инфраструктуры, для объектов транспортной инфраструктуры, не подлежащих категорированию, которые устанавливаются Правительством Российской Федерации (часть 1 статьи 8). При этом менее строгое наказание установлено за совершение соответствующих правонарушений по неосторожности – для юридического лица предусмотрен административный штраф в размере от пятидесяти тысяч до ста тысяч рублей (часть 1 статьи 11.151 КоАП Российской Федерации), а наиболее строгое наказание – за их умышленное совершение: для юридических лиц это административный штраф в размере от двухсот тысяч до пятисот тысяч рублей с конфискацией орудия 17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 (часть 3 той же статьи). Таким образом, законодатель, используя форму вины в качестве обязательного признака состава правонарушения, дифференцировал административную ответственность за неисполнение требований по обеспечению транспортной безопасности, что, принимая во внимание их комплексный характер, публичную и социальную значимость нормального и бесперебойного функционирования транспортной инфраструктуры, направлено на обеспечение баланса всех охраняемых ценностей при реализации административной ответственности в этой сфере. Закрепление в частях 1 и 3 статьи 11.151 КоАП Российской Федерации составов правонарушений, субъектами которых определены юридические лица, с выделением формы вины не является исключительным случаем. Аналогичный подход к конструированию составов использован в части 2 статьи 7.15, статьях 8.5 и 9.10, части 2 статьи 11.5, частях 1 и 3 статьи 11.152, статьях 11.30, 12.33 и 17.7, части 4 статьи 19.30, частях 1 и 3 статьи 19.79 данного Кодекса, которые были введены в действие в соответствующей редакции в разное время. С учетом же отмеченных особенностей регулирования вопросов виновности в Общей части данного Кодекса положения частей 1 и 3 его статьи 11.151 должны рассматриваться в соотношении с правилами его Общей части как специальные, дополняющие их. Установление специальных правил, дополняющих общую часть кодифицированного акта, не выходит за пределы дискреции законодателя, но и не снимает с него обязанности обеспечивать согласованность системы действующего правового регулирования, придерживаться внутренней логики построения такого акта.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Конкретизируя положения статей 15 (части 1 и 2), 18 и 120 (часть 1) Конституции Российской Федерации, Кодекс Российской Федерации об административных правонарушениях относит к задачам производства по делам об административных правонарушениях всестороннее, полное, объективное и своевременное выяснение обстоятельств каждого дела и разрешение его в соответствии с законом (статья 24.1), что согласуется с требованиями законности и справедливости при осуществлении производства по делам об административных правонарушениях и предполагает правильное толкование и применение законов с учетом обстоятельств дела. 20 При рассмотрении дела об административном правонарушении в процессе исследования доказательств имеет место мысленная реконструкция совершенного правонарушения в единстве его субъективных и объективных элементов на основе фактов, нашедших отражение в реальной действительности. Умышленный характер правонарушения, связанного с противоправным несоблюдением юридическим лицом правил и норм, может быть установлен исходя из характера и обстоятельств действий (бездействия), нарушивших соответствующие требования, характера самих требований (насколько они значимы для целей обеспечения безопасности), характера последствий (возникла ли реальная угроза безопасности транспортной инфраструктуры), действий юридического лица по их предотвращению, устранению непосредственно в момент их возникновения. Поэтому, хотя предполагается, что умысел юридического лица проявляется в умышленном характере действий (бездействия) его должностных лиц (работников), нет необходимости в установлении конкретных физических лиц, ответственных за исполнение юридическим лицом требований по обеспечению транспортной безопасности, и в обязательном их привлечении к производству по делу об административном правонарушении как «фактических нарушителей» с целью определить форму их вины. При этом предполагается обязанность суда учесть все значимые для дела обстоятельства и обосновать в постановлении по делу, почему правонарушение квалифицируется как совершенное умышленно (статья 26.1, пункты 4 и 6 части 1 статьи 29.10 КоАП Российской Федерации). Таким образом, часть 2 статьи 2.1, часть 1 статьи 2.2 и часть 3 статьи 11.151 КоАП Российской Федерации в их взаимосвязи и с учетом действующей системы правового регулирования лишь в тех случаях допускают привлечение юридического лица к административной ответственности за неисполнение требований по обеспечению транспортной безопасности как совершенное умышленно, когда на основе 21 обстоятельств, свидетельствующих об очевидности для должностных лиц (работников) юридического лица, ответственных за исполнение данных требований, противоправности их действий (бездействия) и о возникновении в связи с этим реальной угрозы транспортной безопасности, установлен умышленный характер их действий (бездействия). Вместе с тем нет оснований предполагать, что если подтверждены неисполнение требований по обеспечению транспортной безопасности и вина юридического лица, а именно наличие возможности для соблюдения правил и норм и непринятие при этом всех зависящих от него мер по их соблюдению (часть 2 статьи 2.1 данного Кодекса), то указание в статье 11.151 данного Кодекса на формы вины может исключить привлечение юридического лица к ответственности со ссылкой на то, что конкретная форма его вины не установлена (не может быть установлена). Это противоречило бы принципам законности, равенства и справедливости и вытекающему из них принципу неотвратимости юридической ответственности. По смыслу статей 1 (часть 1), 10, 46 (части 1 и 2), 118 и 120 Конституции Российской Федерации и конкретизирующих их положений Кодекса Российской Федерации об административных правонарушениях, в частности его статьи 29.10, окончательная юридическая квалификация действий (бездействия) лица является прерогативой суда (судьи). В связи с этим в постановлении от 24 марта 2005 года № 5 «О некоторых вопросах, возникающих у судов при применении Кодекса Российской Федерации об административных правонарушениях» Пленум Верховного Суда Российской Федерации разъяснил следующее: если протокол об административном правонарушении содержит неправильную квалификацию правонарушения, судья вправе переквалифицировать действия (бездействие) лица, привлекаемого к административной ответственности, на другую статью (часть статьи) данного Кодекса, предусматривающую состав правонарушения, имеющий единый родовой объект посягательства, в том числе и в случае, если рассмотрение данного 22 дела отнесено к компетенции должностных лиц или несудебных органов, при условии, что назначаемое наказание не ухудшит положение лица, в отношении которого ведется производство по делу (пункт 20). Поэтому в иных случаях – когда умышленный характер действий (бездействия) должностных лиц (работников) юридического лица, ответственных за исполнение требований по обеспечению транспортной безопасности, из обстоятельств дела не усматривается, но при этом имелась возможность для соблюдения соответствующих требований, а юридическим лицом не были приняты все зависящие от него меры по их соблюдению (т.е. фактически транспортная безопасность оказалась не защищенной в полной мере от возможных угроз) – административная ответственность юридического лица может наступать только за неисполнение требований по обеспечению транспортной безопасности, совершенное по неосторожности. Это не может расцениваться как нарушение принципа равенства, поскольку, по сути, такое регулирование основано на необходимости индивидуализации ответственности (как конкретизации данного принципа) и не содержит неопределенности, имея в виду, что необходимая степень определенности регулирования,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Конституция Российской Федерации, провозглашая Россию демократическим федеративным правовым государством, в котором высшей ценностью являются человек, его права и свободы, а основополагающей конституционной обязанностью государства – признание, соблюдение и защита прав и свобод человека и гражданина, которые могут быть ограничены только федеральным законом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(статьи 1 и 2; статья 55, часть 3), предъявляет тем самым особые требования к качеству законов, опосредующих взаимоотношения граждан (физических лиц) и их объединений (юридических лиц) с публичной властью. Из этого в совокупности с ее статьями 4 (часть 2), 15 (часть 2), 18, 19 (части 1 и 2), 50 (часть 1), 54 (часть 2), 71 (пункт «а»), 72 26 (пункт «к» части 1) и 76 (части 1 и 2) с очевидностью вытекает, что законодатель (как федеральный, так и региональный), устанавливая юридическую, в том числе административную, ответственность, обязан действовать строго в рамках предоставленных ему дискреционных полномочий и последовательно соблюдать конституционные требования необходимости, пропорциональности и соразмерности ограничения прав и свобод граждан (их объединений), которые по своей сути относятся к основам конституционного правопорядка. Осуществляя правовое регулирование оснований, условий и сроков привлечения к административной ответственности, законодатель должен исходить из того, что юридическая ответственность может наступать лишь за те деяния, которые законом, действующим на момент их совершения, признаются правонарушениями; наличие состава правонарушения является необходимым основанием для всех видов ответственности, а его признаки, как и содержание конкретных составов правонарушений, должны согласовываться с конституционными принципами демократического правового государства, включая требование справедливости, в его взаимоотношениях с физическими и юридическими лицами как субъектами ответственности; общепризнанным принципом привлечения к ответственности во всех отраслях права является наличие вины как элемента субъективной стороны состава правонарушения, а всякое исключение из него должно быть выражено прямо и недвусмысленно, т.е. предусмотрено непосредственно в законе. Закрепляя и изменяя составы административных правонарушений и меры ответственности за их совершение, законодатель обязан соблюдать гарантированное статьей 19 (часть 1) Конституции Российской Федерации равенство всех перед законом, означающее, что любое административное правонарушение, как и санкции за его совершение должны быть четко определены в законе, причем таким образом, чтобы исходя непосредственно из текста соответствующей нормы – в случае необходимости с помощью толкования, данного ей судами, – каждый мог предвидеть административно- правовые последствия своих действий (бездействия). В противном случае 27 может иметь место противоречивая правоприменительная практика, что ослабляет гарантии государственной защиты прав, свобод и законных интересов граждан (физических лиц) и их объединений (юридических лиц) от произвольного административно-юрисдикционного преследования и наказания (постановления Конституционного Суда Российской Федерации от 25 января 2001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Законодательной основой регулирования ответственности за административные правонарушения является КоАП Российской Федерации, предусматривающий, что лицо подлежит административной ответственности только за те административные правонарушения, в отношении которых установлена его вина (часть 1 статьи 1.5); неустранимые сомнения в виновности лица, привлекаемого к административной ответственности, толкуются в пользу этого лица (часть 4 статьи 1.5); 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 (часть 1 статьи 1.6); административным правонарушением признается противоправное, виновное действие (бездействие) физического или юридического лица, за которое названным Кодексом или законами субъектов Российской Федерации об административных правонарушениях установлена административная ответственность (часть 1 статьи 2.1);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названным Кодексом или законами субъектов Российской Федерации предусмотрена административная ответственность, но данным лицом не были 30 приняты все зависящие от него меры по их соблюдению (часть 2 статьи 2.1); административное правонарушение признается совершенным умышленно, если лицо, его совершившее, сознавало противоправный характер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 (часть 1 статьи 2.2); 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предотвращение таких последствий либо не предвидело наступления таких последствий, хотя должно было и могло их предвидеть (часть 2 статьи 2.2). Кроме того, статья 2.10 КоАП Российской Федерации, касающаяся отличительных особенностей административной ответственности юридических лиц, дополнительно (специально) устанавливает, что юридические лица подлежат административной ответственности за совершение административных правонарушений в случаях, предусмотренных статьями раздела II «Особенная часть» данного Кодекса или законами субъектов Российской Федерации об административных правонарушениях (часть 1); в случае, если в статьях разделов I «Общие положения», III «Судьи, органы, должностные лица, уполномоченные рассматривать дела об административных правонарушениях», IV «Производство по делам об административных правонарушениях» и V «Исполнение постановлений по делам об административных правонарушениях» данного Кодекса не указано, что содержащиеся в этих статьях нормы применяются только к физическому лицу или только к юридическому лицу, такие нормы в равной мере действуют в отношении и физического, и юридического лица, за исключением случаев, если по смыслу они относятся и могут быть применены только к физическому лицу (часть 2). Системный (кумулятивный) анализ перечисленных законоположений, как уже отмечал</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11.151 «Нарушение требований в области транспортной безопасности» КоАП Российской Федерации, предусматривающая ответственность граждан, должностных лиц, индивидуальных правоприменителей и юридических лиц за нарушение требований в области транспортной безопасности, состоит из трех частей; части 1 и 2 устанавливают административную ответственность за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а часть 3 – за то же действие (бездействие), совершенное умышленно. Включение в круг субъектов административного правонарушения, ответственность за которое установлена статьей 11.151 КоАП Российской Федерации, юридических лиц согласуется с тем, что в соответствии с Федеральным законом от 9 февраля 2007 года № 16-ФЗ «О транспортной безопасности» основное бремя обязанностей по обеспечению транспортной безопасности объектов транспортной инфраструктуры и транспортных средств возлагается на субъекты транспортной инфраструктуры и перевозчиков (пункт 1 статьи 4), которыми могут быть лишь юридические лица и индивидуальные предприниматели (пункты 7 и 9 статьи 1), и как таковое не выходит за рамки конституционных полномочий федерального 34 законодателя (статья 15, часть 2; статья 55, часть 3; статья 71, пункты «в» и «м», Конституции Российской Федерации). В то же время обобщение судебной практики, связанной с применением данной статьи к юридическим лицам, показывает, что она сталкивается с серьезными затруднениями, так как КоАП Российской Федерации принципиально основывается на том, что административное правонарушение может быть совершено умышленно или по неосторожности лишь физическими, а не юридическими лицами. Преодолевая их, суды (как, например, в деле АО «Пассажирский Порт Санкт-Петербург «Морской фасад») ориентируются на формальное (буквальное) понимание и автономное (догматическое) применение положений статьи 11.151 названного Кодекса без учета их неразрывной нормативной связи с установленными в нем универсальными правилами определения виновности юридических лиц в совершении административных правонарушений. В результате в судебных актах об административной ответственности, вынесенных в отношении юридических лиц по части 3 статьи 11.151 КоАП Российской Федерации, умышленное нарушение ими требований в области транспортной безопасности или совсем никак не обосновывается, или мотивируется преимущественно тем, что ранее они либо уже привлекались к административной ответственности за нарушение указанных правил, либо допустили грубое их нарушение, в результате чего подобное нарушение с их стороны указанных правил не может быть никаким другим, кроме как умышленным. Между тем еще в постановлении Пленума Высшего Арбитражного Суда Российской Федерации от 2 июня 2004 года № 10 «О некоторых вопросах, возникших в судебной практике при рассмотрении дел об административных правонарушениях» арбитражным судам было разъяснено, что при рассмотрении дел об административных правонарушениях им следует учитывать, что понятие вины юридических лиц раскрывается в части 2 статьи 2.1 КоАП Российской Федерации, которая в их отношении в отличие от физических лиц (статья 2.2 названного Кодекса) формы вины не выделяет; 35 следовательно, и в тех случаях, когда в соответствующих статьях Особенной части КоАП Российской Федерации возможность привлечения к административной ответственности ставится в зависимость от формы вины, в отношении юридических лиц требуется лишь установление того, что у соответствующего лица имелась возможность для соблюдения правил и норм, за нарушение которых предусмотрена административная ответственность, но им не были приняты все зависящие от него меры по их соблюдению (часть 2 статьи 2.1); обстоятельства, указанные в части 1 или части 2 статьи 2.2 КоАП Российской Федерации, применительно к юридическим лицам установлению не подлежат (пункт 161). Принимая во внимание, что в соответствии с частью 1 статьи 3 Федерального конституционного закона от 4 июня 2014 года № 8-ФКЗ «О внесении изменений в Федеральный конституционный закон «Об арбитражных судах в Российской Федерации» и статью 2 Федерального конституционного закона «О Верховном Суде Российской Федерации» разъяснения по вопросам судебной практики применения законов и иных нормативных актов арбитражными судами, данные Пленумом Высшего Арбитражного Суда Российской Федерации, сохраняют свою силу до принятия соответствующих решений Пленумом Верховного Суда Российской Федерации, правовые позиции Высшего Арбитражного Суда Российской Федерации, высказанные им относительно разъяснения порядка установления вины юридических лиц в совершении административного правонарушения, в настоящее время по-прежнему являются обязательными для органов судебной власти, что, в частности, было подтверждено письмом первого заместителя Председателя Верховного Суда Российской Федерации от 23 января 2020 года № 4-ВС-366/20, полученным Конституционным Судом Российской Федерации при подготовке дела по жалобе АО «Пассажирский Порт Санкт-Петербург «Морской фасад» к слушанию. Вместе с тем, оценивая возможность применения к юридическим лицам части 3 статьи 11.151 КоАП Российской Федерации с учетом разъяснений, данных Пленумом Высшего Арбитражного Суда Российской Федерации, 36 нужно иметь в виду, что указанные разъяснения были сделаны им в ситуации, когда действующее законодательство не устанавливало за одни и те же противоправные действия (бездействие) различную административную ответственность в зависимости от неосторожного или умышленного их совершения. Соответственно, применение к юридическим лицам статей Особенной части КоАП Российской Федерации, предусматривающих ответственность только за неосторожные либо, напротив, только за умышленные административные правонарушения (статья 9.10 «Повреждение тепловых сетей, топливопроводов, совершенное по неосторожности», статья 11.30 «Умышленное сокрытие авиационного происшествия или инцидента» и др.), не исключало возможности их привлечения к ответственности по правилам, установленным частью 2 статьи 2.1 данного Кодекса, без установления в совершенных ими действиях (бездействии) признаков умысла или неосторожности. Однако, после того как Федеральным законом от 3 февраля 2014 года № 15-ФЗ «О внесении изменений в отдельные законодательные акты Российской Федерации по вопросам обеспечения транспортной безопасности» статья 11.151 КоАП Российской Федерации была изложена в новой редакции, предусмотревшей альтернативное наступление административной ответственности за нарушение требований в области транспортной безопасности в зависимости от неосторожного или умышленного совершения одних и тех же противоправных действий (бездействия), правовые позиции Высшего Арбитражного Суда Российской Федерации, сформулированные им по поводу установления вины юридических лиц в совершении административных правонарушений, утратили свое универсальное значение. Во всяком случае применение к юридическим лицам ее части 3, устанавливающей ответственность за неисполнение требований по обеспечению транспортной безопасности либо за неисполнение требований по соблюдению транспортной безопасности, совершенное умышленно, сделалось – даже с учетом разъяснений, содержащихся в постановлении Пленума Высшего Арбитражного Суда Российской Федерации от 2 июня 2004 года № 37 10 «О некоторых вопросах, возникших в судебной практике при рассмотрении дел об административных правонарушениях», – невозможным, поскольку части 1 и 2 данной статьи названного Кодекса квалифицируют те же самые противоправные действия (бездействия) юридического лица, совершенные по неосторожности, в качестве самостоятельных оснований административной ответственности, к тому же предполагающих иные, нежели за умышленное их совершение, виды и размеры административных наказаний. Логическим итогом такого правового регулирования стала юрисдикционная бессмысленность установления вины юридического лица в нарушении требований в области транспортной безопасности по правилам части 2 статьи 2.1 КоАП Российской Федерации, так как соответствующие усилия оказались не в состоянии повлиять на разрешение вопроса о том, за какое административное правонарушение (неосторожное или умышленное) и по какой части статьи 11.151 названного Кодекса юридическое лицо должно привлекаться к административной ответственности. Аналогичных взглядов относительно допустимости применения части 3 статьи 11.151 КоАП Российской Федерации к юридическим лицам придерживается целый ряд государственных органов. Так, например, в письме председателя комитета Совета Федерации по конституционному законодательству и государственному строительству от 12 февраля 2020 года № 3.1-31/491, являющегося полномочным представителем Совета Федерации в Конституционном Суде Российской Федерации, отмечается, что согласно действующему регулированию определение формы вины юридического лица является необязательным, что не исключает необходимости уточнения механизма привлечения юридического лица к ответственности, если санкция Особенной части КоАП Российской Федерации является дифференцированной в зависимости от формы вины. Еще более категоричное высказывание по данному вопросу содержится в письме полномочного представителя Правительства Российской Федерации в Конституционном Суде Российской Федерации и Верховном Суде Российской Федерации от 11 февраля 2020 года № П14-6572КС, полагающего, 38 что исходя из своей природы юридическое лицо не может осознавать противоправный характер своих действий (бездействия), предвидеть вредные последствия и желать их наступления, сознательно допускать их или относиться к ним безразлично, в связи с чем положения статьи 2.2 КоАП Российской Федерации не применимы к юридическим лицам; учитывая, что часть 3 статьи 11.151 этого Кодекса предусматривает в качестве составообразующего признака вину в формате умысла и, следовательно, может быть применена только к физическому лицу, субъектом соответс</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принятые по делу АО «Пассажирский Порт Санкт-Петербург «Морской фасад» на основании части 2 статьи 2.1, части 1 статьи 2.2 и части 3 статьи 11.151 КоАП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25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