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718240-О/2023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Селищевой Татьяны Юрьевны на нарушение ее конституционных прав рядом норм Гражданского процессуального кодекса Российской Федерации, а также пунктом 3 статьи 401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Т.Ю.Селищевой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Т.Ю.Селищева оспаривает конституционность части шестой статьи 112 «Восстановление процессуальных сроков», статей 196 «Вопросы, разрешаемые при принятии решения суда», 197 «Изложение решения суда», части второй статьи 199 «Составление решения суда», статей 202 «Разъяснение решения суда», 205 «Решение суда о присуждении имущества или его стоимости», 3795 «Порядок рассмотрения дела кассационным судом общей юрисдикции» и 3796 «Пределы рассмотрения дела кассационным судом общей юрисдикции» ГПК Российской Федерации, 2 а также пункта 2 статьи 401 «Основания ответственности за нарушение обязательства» ГК Российской Федерации. Как следует из представленных материалов, определением суда общей юрисдикции, оставленным без изменения судом апелляционной инстанции и кассационным судом общей юрисдикции, Т.Ю.Селищевой отказано в пересмотре вступившего в законную силу судебного постановления по вновь открывшимся обстоятельствам. Определением судьи Верховного Суда Российской Федерации, с которым согласился заместитель Председателя этого суда, заявительнице отказано в передаче ее кассационной жалобы для рассмотрения в судебном заседании Судебной коллегии по гражданским делам Верховного Суда Российской Федерации. В связи с этим Т.Ю.Селищева полагает, что неприменением судьей кассационного суда общей юрисдикции оспариваемых законоположений при рассмотрении ее кассационной жалобы были нарушены ее права, гарантированные статьей 39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неконституционности оспариваемых Т.Ю.Селищевой законоположений, а также заявленные ею требования свидетельствуют о том, что нарушение своих прав она связывает с их предположительно неправильным применением, неприменением либо нарушением в конкретном деле, тем самым, по существу, предлагая Конституционному Суду Российской Федерации оценить не само их содержание, а правомерность судебного постановления по конкретному делу с учетом его обстоятельств. Между тем разрешение такого рода вопросов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3 Таким образом,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Селищевой Татьяны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