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гражданки Морозовой Ольги Владимировны о разъяснении Постановления Конституционного Суда Российской Федерации от 28 января 2020 года № 5-П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гражданки О.В.Морозовой,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О.В.Морозова просит разъяснить принятое в связи с ее жалобой Постановление Конституционного Суда Российской Федерации от 28 января 2020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разъяснение Конституционным Судом Российской Федерации вынесенного им постановления или заключения дается только в рамках предмета данного решения и лишь по тем требующим дополнительного истолкования вопросам, которые были предметом рассмотрения в заседании Конституционного Суда Российской Федерации и нашли отражение в принятом им решении. Исходя из этого, ходатайство о даче такого разъяснения не подлежит удовлетворению, если поставленные в нем вопросы предполагают необходимость формулирования новых правовых позиций, не нашедших отражения в самом решении. Не предрешая конкретного содержания требуемых изменений в правовом регулировании,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гражданки Морозовой Ольги Владимировны о разъяснении Постановления Конституционного Суда Российской Федерации от 28 января 2020 года № 5- П. 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