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3-П/2015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Секисова Александра Ивановича на нарушение его конституционных прав главой 49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гражданина А.И.Секисова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областного суда, оставленным в силе кассационным определением Верховного Суда Российской Федерации, гражданин А.И.Секисов был осужден к смертной казни. Указом Президента Российской Федерации от 25 мая 1999 года А.И.Секисов был помилован и смертная казнь ему заменена пожизненным лишением свободы. Полагая, что Постановление Конституционного Суда Российской Федерации от 2 февраля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Секисова Александра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