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8-П/2017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Панченко Максима Юрьевича на нарушение его конституционных прав пунктом 1 части четвертой статьи 413 и частью пятой статьи 415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гражданина М.Ю.Панченко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М.Ю.Панченко, по уголовному делу которого судебное заседание суда кассационной (второй) инстанции было проведено 13 декабря 2001 года без участия адвоката, обратился к Председателю Верховного Суда Российской Федерации с просьбой о возобновлении производства по его делу ввиду новых обстоятельств, в качестве которых указал постановления Конституционного Суда Российской Федерации от 27 марта 1996 года № 8- П, от 25 октября 2001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Уголовно-процессуального кодекса Российской Федерации относят к новым обстоятельствам признание Конституционным Судом Российской Федерации закона, примененного судом в конкретном уголовном деле, не соответствующим Конституции Российской Федерации (пункт 1 части четвертой статьи 413), а также закрепляют пересмотр приговора, определения или постановления суда по этим обстоятельствам Президиумом Верховного Суда Российской Федерации по представлению Председателя Верховного Суда Российской Федерации (часть пятая статьи 415) в качестве части механизма пересмотра вступивших в законную силу судебных решений в процедуре возобновления 3 производства по уголовному делу ввиду новых или вновь открывшихся обстоятельств, направленного, как неоднократно указывал Конституционный Суд Российской Федерации, в том числе применительно к предшествующему обращению М.Ю.Панченко, на исправление незаконного, необоснованного или несправедливого судебного решения, восстановление нарушенных им прав (определения от 24 декабря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Панченко Максима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