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20-П/2015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июля 2015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части 2 статьи 1.7 и пункта 2 статьи 31.7 Кодекса Российской Федерации об административных правонарушениях в связи с запросом мирового судьи судебного участка № 1 Выксунского судебного района Нижегородской области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Г.А.Жилина, С.М.Казанцева, М.И.Клеандрова, С.Д.Князева, А.Н.Кокотова, Л.О.Красавчиковой, С.П.Маврина, Н.В.Мельникова, Ю.Д.Рудкина, О.С.Хохряковой, В.Г.Ярославцева, руководствуясь статьей 125 (часть 4) Конституции Российской Федерации, пунктом 31 части первой, частями третьей и четвертой статьи 3, частью первой статьи 21, статьями 36, 471, 74, 86, 101, 102 и 104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части 2 статьи 1.7 и пункта 2 статьи 31.7 КоАП Российской Федерации. 2 Поводом к рассмотрению дела явился запрос мирового судьи судебного участка № 1 Выксунского судебного района Нижегородской области.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заявителем законоположения. Заслушав сообщение судьи-докладчика А.Н.Кокотова,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части 2 статьи 1.7 КоАП Российской Федерации закон, смягчающий или отменяющий административную ответственность за административное правонарушение либо иным образом улучшающий положение лица, совершившего административное правонарушение, имеет обратную силу, т.е. распространяется и на лицо, которое совершило административное правонарушение до вступления такого закона в силу и в отношении которого постановление о назначении административного наказания не исполнено; закон, устанавливающий или отягчающий административную ответственность за административное правонарушение либо иным образом ухудшающий положение лица, обратной силы не имеет. Пункт 2 статьи 31.7 данного Кодекса предусматривает, что судья, орган, должностное лицо, вынесшие постановление о назначении административного наказания, прекращают исполнение постановления в случае отмены или признания утратившими силу закона или его положения, устанавливающих административную ответственность за содеянное. Конституционность приведенных законоположений оспаривается в запросе мирового судьи судебного участка № 1 Выксунского судебного района Нижегородской области, чьим постановлением от 26 сентября 2014 года гражданин Р.А.Огурцов был признан виновным в совершении административного правонарушения, предусмотренного частью 1 статьи 14.11 3 КоАП Российской Федерации (в редакции Федерального закона от 20 июля 2011 года № 250-ФЗ), выразившегося в организации и проведении азартных игр с использованием игрового оборудования вне игорной зоны и с использованием сети «Интернет», и ему, как индивидуальному предпринимателю, т.е. несущему административную ответственность в качестве должностного лица (примечание к статье 2.4 КоАП Российской Федерации), был назначен административный штраф в размере тридцати тысяч рублей. Данное постановление, оставленное без изменения решением Выксунского городского суда Нижегородской области от 4 декабря 2014 года, вступило в законную силу. Между тем Федеральным законом от 22 декабря 2014 года № 430-ФЗ «О внесении изменений в статью 1712 Уголовного кодекса Российской Федерации и статьи 14.11 и 28.3 Кодекса Российской Федерации об административных правонарушениях», введенным в действие с 3 января 2015 года, часть 1 статьи 14.11 КоАП Российской Федерации была изложена в новой редакции, а административная ответственность за незаконные организацию и проведение азартных игр вне игорной зоны и с использованием сети «Интернет» сохранена только для юридических лиц. Тем же Федеральным законом была изложена в новой редакции и статья 1712 «Незаконные организация и проведение азартных игр» УК Российской Федерации, предусмотревшая, что незаконные организация и (или) проведение азартных игр с использованием игрового оборудования вне игорной зоны, либо с использованием информационно-телекоммуникационных сетей, в том числе сети «Интернет», а также средств связи, в том числе подвижной связи, либо без полученного в установленном порядке разрешения на осуществление деятельности по организации и проведению азартных игр в игорной зоне наказываются штрафом в размере до пятисот тысяч рублей или в размере заработной платы или иного дохода осужденного за период до трех лет, либо обязательными работами на срок от ста восьмидесяти до двухсот сорока часов, либо 4 ограничением свободы на срок до четырех лет, либо лишением свободы на срок до двух лет (часть первая). 26 января 2015 года мировому судье судебного участка № 1 Выксунского судебного района Нижегородской области поступило ходатайство Р.А.Огурцова о прекращении исполнения вынесенного в отношении него постановления в связи с отменой административной ответственности за вмененное ему деяние. Придя к выводу о том, что имеется неопределенность в вопросе о конституционности положений части 2 статьи 1.7 и пункта 2 статьи 31.7 КоАП Российской Федерации, мировой судья судебного участка № 1 Выксунского судебного района Нижегородской области своим определением от 28 января 2015 года приостановил производство по делу и обратился в В силу требований статей 74, 101 и 102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провозглашая Россию демократическим правовым государством, в котором высшей ценностью являются человек, его права и свободы, а основополагающей конституционной обязанностью государства – признание, соблюдение и защита прав и свобод человека и гражданина, которые могут быть ограничены только федеральным законом и только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 (статьи 1 и 2; статья 55, часть 3), предъявляет тем самым особые требования к качеству законов, опосредующих взаимоотношения граждан с публичной властью, применения содержащихся в них нормативных положений и исполнения вынесенных на их основе судебных и иных правоприменительных решений. Из приведенных положений Конституции Российской Федерации во взаимосвязи с ее статьями 15 (часть 2), 17, 19 (части 1 и 2), 45 (часть 1), 71 (пункты «а», «в», «о», «п»), 72 (пункты «б», «к» части 1) и 76 (части 1 и 2) следует, что в целях защиты прав и свобод человека и гражданина, обеспечения законности, правопорядка, государственной и общественной безопасности, а также в иных конституционно значимых целях федеральный законодатель не только вправе, но и обязан использовать все доступные – в 6 рамках предоставленных ему дискреционных полномочий – средства, включая установление административной и уголовной ответственности за те или иные деяния, руководствуясь при этом, как неоднократно указывал Конституционный Суд Российской Федерации, общими принципами юридической ответственности, которые имеют универсальное значение и по своей сути относятся к основам конституционного правопорядка. Осуществляя правовое регулирование оснований, условий и сроков привлечения к административной и уголовной ответственности, федеральный законодатель должен исходить из того, что юридическая ответственность может наступать только за те деяния, которые законом, действующим на момент их совершения, признаются правонарушениями; наличие состава правонарушения является необходимым основанием для всех видов ответственности, а его признаки и содержание конкретных составов правонарушений должны согласовываться с конституционными принципами демократического правового государства, включая требование справедливости, в его взаимоотношениях с физическими и юридическими лицами как субъектами ответственности; общепризнанным принципом привлечения к ответственности во всех отраслях права является наличие вины как элемента субъективной стороны состава правонарушения, а всякое исключение из него должно быть выражено прямо и недвусмысленно, т.е. предусмотрено непосредственно в законе (постановления Конституционного Суда Российской Федерации от 25 января 2001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Законы, устанавливающие, изменяющие или отменяющие административную или уголовную ответственность, должны соответствовать конституционным правилам действия закона во времени: согласно статье 54 Конституции Российской Федерации закон, устанавливающий или отягчающий ответственность, обратной силы не имеет (часть 1); никто не может нести ответственность за деяние, которое в момент его совершения не признавалось правонарушением; если после совершения правонарушения ответственность за него устранена или смягчена, применяется новый закон (часть 2). Данные правила, как неоднократно указывал</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Правила, закрепленные Кодексом Российской Федерации об административных правонарушениях и Уголовным кодексом Российской Федерации, применяются в сфере действия каждого из них, при этом из данных правил с неизбежностью вытекает, что не имеет обратной силы закон, вводящий уголовную ответственность за деяние, ранее признававшееся административным правонарушением. В то же время законодательство не содержит прямого указания на то, как действуют во времени законы (положения законов), отменяющие административную ответственность за те или иные деяния, если такая отмена одновременно сопровождается криминализацией указанных деяний. Судебная практика в данном случае исходит в основном из общего правила об обратной силе закона, отменяющего административную ответственность. Так, суды различных инстанций, рассматривая ранее возбужденные в отношении граждан и должностных лиц дела об административном правонарушении, предусмотренном частью 1 статьи 14.11 КоАП Российской Федерации (в редакции Федерального закона от 20 июля 2011 года № 250-ФЗ), прекращали производство по этим делам в связи с отменой административной ответственности для граждан и должностных лиц, притом что одновременно вводилась уголовная ответственность за те же самые деяния (постановления Верховного Суда Республики Татарстан от 15 января 2015 года и от 27 февраля 2015 года; Свердловского областного суда от 7 апреля 2015 года; Вологодского областного суда от 27 апреля 2015 года; Верховного Суда Республики Башкортостан от 6 мая 2015 года; Архангельского областного суда от 18 мая 2015 года; Верховного Суда Российской Федерации от 21 мая 2015 года). 12 Между тем административная ответственность и ответственность уголовная, будучи разновидностями публично-правовой ответственности, преследуют общую цель охраны публичных интересов, прежде всего таких как защита прав и свобод человека и гражданина, обеспечение законности и правопорядка. В силу этого они имеют схожие задачи, принципы и тем самым дополняют друг друга. Так, согласно Кодексу Российской Федерации об административных правонарушениях задачами законодательства об административных правонарушениях являются защита личности, охрана прав и свобод человека и гражданина, охрана здоровья граждан, санитарно- эпидемиологического благополучия населения, защита общественной нравственности, охрана окружающей среды, установленного порядка осуществления государственной власти, общественного порядка и общественной безопасности, собственности, защита законных экономических интересов физических и юридических лиц, общества и государства от административных правонарушений, а также предупреждение административных правонарушений (статья 1.2), а цель административного наказания как установленной государством меры ответственности за совершение административного правонарушения – предупреждение совершения новых правонарушений как самими правонарушителями, так и другими лицами (часть 1 статьи 3.1). Задачами же Уголовного кодекса Российской Федерации являются охрана прав и свобод человека и гражданина, собственности, общественного порядка и общественной безопасности, окружающей среды, конституционного строя Российской Федерации от преступных посягательств, обеспечение мира и безопасности человечества, а также предупреждение преступлений (часть первая статьи 2). Применение мер административной и уголовной ответственности базируется на закрепляемых схожим образом принципах равенства всех перед законом, законности, вины как обязательного основания ответственности, 13 гуманности (статьи 1.4–1.6 КоАП Российской Федерации, статьи 3–7 УК Российской Федерации). Потому и федеральный законодатель во многих случаях конструирует составы административных правонарушений и преступлений как смежные, а также, принимая во внимание изменение степени общественной опасности тех или иных правонарушений, другие обстоятельства, зачастую преобразует составы административных правонарушений в составы преступлений и наоборот. Установленное частью 2 статьи 1.7 КоАП Российской Федерации правило об обратной силе закона, отменяющего административную ответственность, не должно интерпретироваться в отрыве от принципиальных положений, закрепленных в статье 54 (часть 2) Конституции Российской Федерации, имеющих межотраслевое юридическое значение. Это означает, что отмена административной ответственности за то или иное деяние с одновременной заменой ее уголовной ответственностью не может считаться устранением ответственности за совершение соответствующего деяния, иными словами, установление уголовной ответственности за деяние, которое ранее признавалось административно наказуемым, не может свидетельствовать об отмене публично-правовой ответственности за такое деяние. Более того, криминализация федеральным законодателем деяний, ранее признаваемых административными правонарушениями, представляет собой ужесточение публично-правовой ответственности за их совершение, проявляющееся в повышенной строгости уголовных санкций по сравнению с административными санкциями, большей степени ограничения прав при применении уголовно-правового института судимости по сравнению с институтом административной наказанности. Отмена законом административной ответственности за определенное деяние с одновременным переводом такого деяния под действие Уголовного кодекса Российской Федерации означает, что законодатель не только продолжает оценивать данное 14 деяние как правонарушающее, но и считает возросшей степень его общественной опасности. Соответственно, применительно к вопросу о возможном прекращении на основании пункта 2 статьи 31.7 КоАП Российской Федерации в подобных случаях исполнения вступившего в законную силу постановления суда о назначении административного наказания отмена административной ответственности за конкретное деяние с его одновременной криминализацией по своим правовым последствиям от ужесточения административной ответственности за административное правонарушение принципиально не отличается: и в том и в другом случае для прекращения исполнения судебного постановления нет оснований. Данный вывод базируется, в частности, на вытекающих из конституционных принципов справедливости и равенства требованиях неотвратимости ответственности за совершенное правонарушение, а также определенности, ясности, недвусмысленности правовых норм и их согласованности в общей системе правового регулирования. Кроме того, как неоднократно указывал Таким образом, пункт 2 статьи 31.7 данного Кодекса не соответствует Конституции Российской Федерации, ее статьям 15 (части 1 и 2) и 54, в той мере, в какой он предполагает прекращение исполнения постановления о назначении административного наказания за совершение административного правонарушения, если отмена законом административной ответственности за административное правонарушение одновременно сопровождается введением уголовной ответственности за то же деяние. При этом не исключается правомочие федерального законодателя в случае отмены законом административной ответственности за административное правонарушение при одновременном введении уголовной ответственности за то же деяние включать в соответствующий закон переходные положения, регулирующие вопрос о продолжении 16 исполнения ранее вынесенных постановлений о назначении административного наказания. Исходя из изложенного и руководствуясь статьями 471, 71, 72, 74, 75, 79, 87 и 100 Федерального конституционного закона «О Конституционном Суде Российской Федерации», Конституционный Суд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часть 2 статьи 1.7 КоАП Российской Федерации соответствующей Конституции Российской Федерации, поскольку содержащиеся в ней положения, относящиеся к принципам административно-деликтного регулирования, по существу воспроизводят предписания статьи 54 Конституции Российской Федерации, конкретизируя их применительно к сфере административных правонарушений.</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пункт 2 статьи 31.7 КоАП Российской Федерации не соответствующим Конституции Российской Федерации, ее статьям 15 (части 1 и 2) и 54, в той мере, в какой он предполагает прекращение исполнения постановления о назначении административного наказания за совершение административного правонарушения, если отмена законом административной ответственности за административное правонарушение одновременно сопровождается введением уголовной ответственности за то же деяние.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17 на «Официальном интернет-портале правовой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