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подпункта 2 пункта 2 статьи 164 Налогового кодекса Российской Федерации и Перечня кодов видов товаров для детей в соответствии с единой Товарной номенклатурой внешнеэкономической деятельности Таможенного союза, облагаемых налогом на добавленную стоимость по налоговой ставке 10 процентов при ввозе на территорию Российской Федерации, в связи с жалобой общества с ограниченной ответственностью «Мишутка»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подпункта 2 пункта 2 статьи 164 Налогового кодекса Российской Федерации и Перечня кодов видов товаров для детей в 2 соответствии с единой Товарной номенклатурой внешнеэкономической деятельности Таможенного союза, облагаемых налогом на добавленную стоимость по налоговой ставке 10 процентов при ввозе на территорию Российской Федерации. Поводом к рассмотрению дела явилась жалоба ООО «Мишутка».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Конституционность подпункта 2 пункта 2 статьи 164 Налогового кодекса Российской Федерации, согласно которому при реализации такого товара для детей, как коляски, налогообложение производится по налоговой ставке 10 процентов, и положения раздела «Коляски» Перечня кодов видов товаров для детей в соответствии с единой Товарной номенклатурой внешнеэкономической деятельности Таможенного союза, облагаемых налогом на добавленную стоимость по налоговой ставке 10 процентов при ввозе на территорию Российской Федерации (утверждено постановлением Правительства Российской Федерации от 31 декабря 2004 года № 908), устанавливающего код товара «коляски детские», оспаривается ООО «Мишутка», которое в соответствии с условиями контракта от 2 августа 2005 года, заключенного с компанией-изготовителем Р.Р.Н. «ARO» KARON Spolka Jawna (Польша), в октябре 2015 года ввезло на таможенную территорию Российской Федерации товар – коляски детские согласно выставленному на каждую партию товара счету-фактуре, подав соответствующую таможенную декларацию и исчислив налог на добавленную стоимость по налоговой ставке 10 процентов, как это предусмотрено подпунктом 2 пункта 2 статьи 164 Налогового кодекса Российской Федерации. 3 Инспектор Азовского таможенного поста Ростовской таможни 12 октября 2015 года отказал обществу в выпуске товара, потребовав, в частности, указать полную комплектацию колясок и изменить ставку налога на добавленную стоимость на ставку в размере 18 процентов. Общество с целью минимизации убытков от задержки процедуры выпуска товара с таможенной территории изменило сведения, указанные в первоначальной декларации, и ставку налога, однако, считая действия инспектора таможни, повлекшие переплату налога на добавленную стоимость в размере 340 505 руб. 93 коп., не основанными на законе, обратилось в Арбитражный суд Ростовской области. Отказывая ООО «Мишутка» в удовлетворении его требований решением от 21 марта 2016 года (оставлено без изменения постановлением Пятнадцатого арбитражного апелляционного суда от 2 июня 2016 года и постановлением Арбитражного суда Северо-Кавказского округа от 30 августа 2016 года), Арбитражный суд Ростовской области исходил из того, что указанный обществом в разделе декларации «Описание товара» товар – коляски детские (для детей с рождения до трех лет) с металлическим каркасом и элементами из полимерных и текстильных материалов (комбинированные) с закрытым и открытым кузовом, в комплект которых входят в качестве неотъемлемой части сумка для детских вещей, противомоскитная сетка, чехол для ног (от ветра и дождя) и корзина для вещей, выполненные в той же цветовой гамме и имеющие специальные крепления для колясок и конструктивные особенности, подходящие под свою модель, – не подпадает под описание товара «коляски детские», как оно сформулировано в Перечне кодов видов товаров для детей в соответствии с единой Товарной номенклатурой внешнеэкономической деятельности Таможенного союза, облагаемых налогом на добавленную стоимость по налоговой ставке 10 процентов при ввозе на территорию Российской Федерации, т.е. без указания каких-либо принадлежностей, а потому применение ставки налога на добавленную стоимость в размере 10 процентов в отношении товара, ввезенного ООО «Мишутка», является незаконным. 4 Определением Верховного Суда Российской Федерации от 25 января 2016 года ООО «Мишутка» было отказано в удовлетворении ходатайства о восстановлении пропущенного процессуального срока на подачу кассационной жалобы. По мнению заявителя, оспариваемые им нормативные положения не соответствуют статьям 2, 6 (часть 2), 8, 15 (части 1 и 2), 17 (часть 1), 19, 34 (часть 1), 35 (части 1 и 2), 45 (часть 1), 46 (часть 1) и 57 Конституции Российской Федерации в той мере, в какой в силу своей неопределенности они не позволили ему как налогоплательщику при ввозе на территорию Российской Федерации детских колясок в предусмотренной производителем комплектации воспользоваться налогообложением по установленной законом пониженной ставке налога на добавленную стоимость, притом что в период с августа 2015 года по февраль 2017 года общество неоднократно ввозило на территорию Российской Федерации такие же товары с аналогичной комплектацией и выпуск данных товаров с применением ставки налога на добавленную стоимость 10 процентов возражений не вызывал. В соответствии со статьями 74, 96 и 97 Федерального конституционного закона «О Конституционном Суде Российской Федерации» Конституционный Суд Российской Федерации, проверяя по жалобе граждан, объединений граждан конституционность нормативных 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 Таким образом, положения подпункта 2 пункта 2 статьи 164 Налогового кодекса Российской Федерации и Перечня кодов видов товаров для детей в соответствии с единой Товарной номенклатурой 5 внешнеэкономической деятельности Таможенного союза, облагаемых налогом на добавленную стоимость по налоговой ставке 10 процентов при ввозе на территорию Российской Федерации, являются предметом рассмотрения Конституционного Суда Российской Федерации по настоящему делу в той мере, в какой на их основании разрешается вопрос о возможности применения в отношении прямо указанного в данных нормативных правовых актах товара для детей – колясок детских ставки налога на добавленную стоимость в размере 10 процентов при ввозе их на территорию Российской Федерации в случаях их поставки в определенной комплектации.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Налогообложение, выступая ограничением права собственности, должно быть основано на конституционном принципе равенства, который понимается прежде всего как равномерность, нейтральность и справедливость. Налоги устанавливаются законодателем в соответствии с сущностью каждого из них и как элементы единой налоговой системы, параметры и условия функционирования которой применительно к каждому налогоплательщику определяются объективными закономерностями и требованиями, включая экономическую обоснованность и недопустимость произвольного установления налога.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налоговая обязанность должна, среди прочего, пониматься как обязанность платить налоги в размере не большем, чем это установлено законом, а механизм налогообложения – обеспечивать полноту и своевременность их взимания с обязанных лиц и одновременно правомерность деятельности уполномоченных органов и должностных лиц, связанной с изъятием средств налогообложения, имея в виду, среди прочего, что налоговые правоотношения основаны на властном методе правового регулирования, а реализация конституционной обязанности платить законно установленные 6 налоги предполагает субординацию, властное подчинение налогоплательщика требованиям государства. Вместе с тем федеральный законодатель располагает достаточной степенью усмотрения при установлении конкретных налогов: он самостоятельно определяет параметры основных элементов налога, в том числе состав налогоплательщиков и объекты налогообложения, виды налоговых ставок, продолжительность налогового периода, стоимостные и (или) количественные показатели, необходимые для определения налоговой базы, порядок исчисления налога. При этом, устанавливая федеральные налоги и определяя как их систему, так и все элементы налогового обязательства, он обязан соблюдать положения Конституции Российской Федерации, относящиеся к признанию и гарантиям прав и свобод человека и гражданина. Исходя из данного требования в Налоговом кодексе Российской Федерации закреплено, что недопустимы налоги и сборы, препятствующие реализации гражданами своих конституционных прав (пункт 3 статьи 3). Приведенные правовые позиции были изложены Конституционным Судом Российской Федерации в сохраняющих силу постановлениях от 20 февраля 2001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Конкретизируя положения статьи 57 Конституции Российской Федерации, Налоговый кодекс Российской Федерации предусматривает, что законодательство о налогах и сборах, регулирующее властные отношения по установлению, введению и взиманию налогов, сборов, страховых взносов в Российской Федерации, а также отношения, возникающие в процессе осуществления налогового контроля, обжалования актов налоговых органов, действий (бездействия) их должностных лиц и привлечения к ответственности за совершение налогового правонарушения, не применяется к отношениям по установлению, введению и взиманию таможенных платежей, а также к отношениям, возникающим в процессе осуществления контроля за уплатой таможенных платежей, обжалования актов таможенных органов, действий (бездействия) их должностных лиц и привлечения к ответственности виновных лиц, если иное не предусмотрено данным Кодексом (пункты 1 и 2 статьи 2). Налоговый кодекс Российской Федерации в главе 21 регламентирует отношения по уплате налога на добавленную стоимость, в частности при ввозе товаров на территорию Российской Федерации и иные территории, находящиеся под ее юрисдикцией: им установлены особенности налогообложения, порядок определения налоговой базы, налоговые ставки, основания освобождения от налогообложения. Налоговые ставки по налогу на добавленную стоимость определены в статье 164 Налогового кодекса Российской Федерации, в силу пункта 3 которой налогообложение, по общему правилу, производится по налоговой ставке 18 9 процентов, в исключение из общего правила определены категории товаров, при реализации которых налогообложение производится по налоговой ставке 10 процентов, в том числе товары для детей (подпункт 2 пункта 2), и подчеркивается, что при ввозе товаров на территорию Российской Федерации и иные территории, находящиеся под ее юрисдикцией, применяются налоговые ставки, указанные в пунктах 2 и 3 данной статьи (пункт 5). Установленная Налоговым кодексом Российской Федерации пониженная ставка налога на добавленную стоимость, применяемая при реализации отдельных видов товаров для детей, в том числе детских колясок, обусловлена социальной значимостью данных товаров, введена государством в целях их доступности для потребителей (родителей и иных лиц, имеющих малолетних детей). Обращаясь к анализу особенностей экономико-правовой природы налога на добавленную стоимость, Таможенный кодекс Таможенного союза предусматривает, что таможенным платежом является и налог на добавленную стоимость, если он взимается при ввозе товаров на таможенную территорию Таможенного союза (подпункт 3 пункта 1 статьи 70); для целей исчисления налогов применяются ставки, установленные законодательством государства – члена Таможенного союза, на территории которого товары помещаются под таможенную процедуру (пункт 2 статьи 77). В соответствии со статьей 52 Таможенного кодекса Таможенного союза товары при их таможенном декларировании подлежат классификации по Единой товарной номенклатуре внешнеэкономической деятельности Таможенного союза (с 1 января 2015 года – Единая товарная номенклатура внешнеэкономической деятельности Евразийского экономического союза), которая, согласно статье 51 названного Кодекса, основывается на Гармонизированной системе описания и кодирования товаров Всемирной таможенной организации и Единой товарной номенклатуре внешнеэкономической деятельности Содружества Независимых Государств. Данная номенклатура применяется в том числе с учетом Пояснений к ней (рекомендация Коллегии Евразийской экономической комиссии от 12 марта 2013 года № 4), которые содержат толкование ее позиций, термины, краткие описания товаров и областей их возможного применения, классификационные признаки и конкретные перечни товаров, включаемых в те или иные позиции номенклатуры или исключаемых из них, и другую 11 информацию, необходимую для однозначного отнесения конкретного товара к определенной позиции номенклатуры. Использование кодов товаров для детей, упомянутых в подпункте 2 пункта 2 статьи 164 Налогового кодекса Российской Федерации, применительно к Единой товарной номенклатуре внешнеэкономической деятельности Евразийского экономического союза предопределено фактом взимания налога на добавленную стоимость при ввозе товаров на таможенную территорию Российской Федерации и служит цели обеспечения определенности налогообложения, имея в виду, что декларирование налогоплательщиками ввозимых товаров и осуществление таможенными органами контроля за правильностью уплаты налога производятся исходя из той классификации товаров, которая предусмотрена для таможенных целей. Правительство Российской Федерации во исполнение закрепленного в Налоговом кодексе Российской Федерации полномочия по определению кодов видов продукции в соответствии с Общероссийским классификатором продукции по видам экономической деятельности и Товарной номенклатурой внешнеэкономической деятельности, в отношении которых производится налогообложение по налоговой ставке 10 процентов (пункт 2 статьи 164), постановлением от 31 декабря 2004 года № 908 утвердило ряд нормативных правовых актов, среди которых – Перечень кодов видов товаров для детей в соответствии с Общероссийским классификатором продукции по видам экономической деятельности, облагаемых налогом на добавленную стоимость по налоговой ставке 10 процентов при реализации, и Перечень кодов видов товаров для детей в соответствии с Единой товарной номенклатурой внешнеэкономической деятельности Таможенного союза, облагаемых налогом на добавленную стоимость по налоговой ставке 10 процентов при ввозе на территорию Российской Федерации, в примечании к которому указано, что при определении ставки налога на добавленную стоимость в отношении ввозимого товара необходимо руководствоваться как кодом Единой товарной номенклатуры внешнеэкономической деятельности Таможенного союза (Евразийского экономического союза), так и 12 наименованием товара. Соответственно, только в случае выполнения обоих условий в отношении товара может применяться ставка налога на добавленную стоимость в размере 10 процентов. Установление федеральным законодателем в подпункте 2 пункта 2 статьи 164 Налогового кодекса Российской Федерации пониженной ставки налога для детских колясок не предполагает произвольного решения вопроса о ее применении в каждом конкретном случае. Из этого исходил Высший Арбитражный Суд Российской Федерации при разъяснении вопросов, возникающих у арбитражных судов при рассмотрении дел, связанных с взиманием налога на добавленную стоимость. Так, в постановлении Пленума от 30 мая 2014 года № 33 он указал, что при рассмотрении споров, касающихся обоснованности применения установленной пунктом 2 статьи 164 Налогового кодекса Российской Федерации налоговой ставки 10 процентов, судам необходимо учитывать, что в силу пункта 1 статьи 4 данного Кодекса при осуществлении полномочий по определению кодов Правительство Российской Федерации не вправе вводить дополнительные основания ограничений на ее применение, которые прямо не вытекают из положений пункта 2 статьи 164 Налогового кодекса Российской Федерации; для применения пониженной налоговой ставки – если классификация товара в Товарной номенклатуре внешнеэкономической деятельности отличается от классификации того же товара в Общероссийском классификаторе продукции – достаточно, чтобы реализуемый (ввозимый) товар соответствовал коду, определенному Правительством Российской Федерации, со ссылкой хотя бы на один из двух названных классификационных источников (пункт 20). Что касается детских колясок, то указание товара с таким наименованием (код 8715 00 100 0) в разделе «Коляски» Перечня кодов видов товаров для детей в соответствии с единой Товарной номенклатурой внешнеэкономической деятельности Таможенного союза, облагаемых налогом на добавленную стоимость по налоговой ставке 10 процентов при 13 ввозе на территорию Российской Федерации (без каких-либо дополнений и уточнений), соответствует названию, приведенному в подпункте 2 пункта 2 статьи 164 Налогового кодекса Российской Федерации. Единая товарная номенклатура внешнеэкономической деятельности Таможенного союза, утвержденная решением Совета Евразийской экономической комиссии от 16 июля 2012 года № 54 и в настоящее время действующая в редакции решения Совета Евразийской экономической комиссии от 24 апреля 2017 года № 140, представляет собой систему описания и кодирования товаров, используемую для классификации товаров в целях применения мер таможенно-тарифного регулирования. Она устанавливает общую позицию товара «Коляски детские и их части» (группа 87 «Средства наземного транспорта, кроме железнодорожного или трамвайного подвижного состава, и их части и принадлежности», код продукции 8715 00 – «Коляски детские и их части»), подразделяя ее на «Коляски детские» (код продукции 8715 00 100 0) и «Части» (код продукции 8715 00 900 0). При этом к частям данной товарной позиции относятся корпусные детали для монтирования шасси, включая съемные корпуса колясок, которые могут использоваться как люльки, а также шасси, их части, колеса – независимо от того, укомплектованы они шинами или нет, и их части (Пояснения к разделу 8715 номенклатуры). Включаемые производителем в комплектацию большинства современных моделей детских колясок, согласующуюся с их обычным использованием, элементы (принадлежности) – сумка для детских вещей, противомоскитная сетка, чехол от дождя и ветра, корзина для вещей и др. – в товарной позиции «Коляски детские и их части» не обозначены. Между тем согласно пункту 1 дополнительных примечаний к разделу XVII названного решения принадлежности, представляемые вместе со средствами наземного транспорта (группы 86–89), должны классифицироваться вместе с ними, если являются частью их обычной комплектации и обычно продаются вместе с ними. Из приведенных нормативных положений в их взаимосвязи, в том числе с оспариваемыми положениями, вытекает, что в отношении колясок 14 детских положения подпункта 2 пункта 2 статьи 164 Налогового кодекса Российской Федерации и Перечня кодов видов товаров для детей в соответствии с единой Товарной номенклатурой внешнеэкономической деятельности Таможенного союза, облагаемых при ввозе на территорию Российской Федерации налогом на добавленную стоимость по налоговой ставке 10 процентов, не предполагают отказ от применения этой ставки в случаях поставки таких колясок в комплектации, согласующейся с их обычным использованием (в которой принадлежности связаны с обычным использованием главной вещи и разумно соотносятся с нею по стоимости). Разрешая в указанных случаях споры о размере ставки налога на добавленную стоимость в отношении комплектов детских товаров, арбитражные суды должны исходить из того, что действующее правовое регулирование не исключает возможность применения подпункта 2 пункта 2 статьи 164 Налогового кодекса Российской Федерации на основе исследования и оценки фактических обстоятельств, в том числе связанных с использованием налогоплательщиком ставки налога на добавленную стоимость 10 процентов в отношении данного товара для детей в предыдущие периоды. Между тем правоприменительная, в том числе судебная, практика (как это имело место в деле заявителя) свидетельствует о том, что содержащееся в оспариваемых нормативных положениях указание на использование ставки 10 процентов в отношении детских колясок понимается исходя из его буквального смысла – как распространяющееся только на случаи, когда на территорию Российской Федерации ввозятся коляски, не укомплектованные какими-либо принадлежностями. Наличие же комплектации повлекло требование о применении ставки налога на добавленную стоимость в размере 18 процентов, несмотря на получение судами доказательств, в том числе документальных, что принадлежности, входящие в комплект с колясками детскими, не подлежат реализации отдельно от главной вещи. Со ссылкой на оспариваемые правовые нормы в деле заявителя названные принадлежности детских колясок были оценены как товары, не указанные в законе, а потому и 15 действия инспектора Ростовской таможни – его требование об изменении ставки налога на добавленную стоимость с 10 процентов на 18 процентов на весь комплект – были признаны правомерными. Такое толкование рассматриваемого правового регулирования, расходящееся с его конституционно-правовым смыслом, привело к тому, что применение ставки налога на добавленную стоимость в размере 10 процентов стало невозможным в случае, когда прямо упомянутый в подпункте 2 пункта 2 статьи 164 Налогового кодекса Российской Федерации детский товар был ввезен в виде комплекта, состоящего из вещи, определяющей название товара, и принадлежностей к ней. Переход же на исчисление данного налога по ставке 18 процентов, в том числе на саму коляску, неправомерно ограничивший имущественные права налогоплательщика (импортера) путем неосновательного изъятия его денежных средств в пользу казны, а также приобретателя этого товара, оплачивающего налог в цене товара при отсутствии к тому объективных причин, не может считаться оправданным с точки зрения защищаемых Конституцией Российской Федерации целей и ценностей и отвечающим требованиям, вытекающим из ее статей 19 (части 1 и 2), 34 (часть 1), 35 (часть 1), 46 и 57. Исходя из изложенного и руководствуясь статьями 6, 471, 71,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подпункта 2 пункта 2 статьи 164 Налогового кодекса Российской Федерации и Перечня кодов видов товаров для детей в соответствии с единой Товарной номенклатурой внешнеэкономической деятельности Таможенного союза, облагаемых налогом на добавленную стоимость по налоговой ставке 10 процентов при ввозе на территорию Российской Федерации, утвержденного 16 постановлением Правительства Российской Федерации от 31 декабря 2004 года № 908,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могут служить основанием для отказа налогоплательщику в исчислении налога на добавленную стоимость по ставке 10 процентов при ввозе на территорию Российской Федерации детских колясок в комплектации, согласующейся с обычным использованием товара и включающей как саму коляску, так и соответствующие принадлежности к ней. Конституционно-правовой смысл указанных нормативных положений,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принятые по делу общества с ограниченной ответственностью «Мишутка» на основании подпункта 2 пункта 2 статьи 164 Налогового кодекса Российской Федерации и Перечня кодов видов товаров для детей в соответствии с единой Товарной номенклатурой внешнеэкономической деятельности Таможенного союза, облагаемых налогом на добавленную стоимость по налоговой ставке 10 процентов при ввозе на территорию Российской Федерации, в истолковании,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17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