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4 статьи 934 Бюджетного кодекса Российской Федерации, части 6 статьи 5 Федерального закона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и статьи 116 Федерального закона «О федеральном бюджете на 2007 год» в связи с запросом Высшего Арбитражного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2 рассмотрел в заседании без проведения слушания дело о проверке конституционности положений пункта 4 статьи 934 Бюджетного кодекса Российской Федерации, части 6 статьи 5 Федерального закона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и статьи 116 Федерального закона «О федеральном бюджете на 2007 год». Поводом к рассмотрению дела явился запрос Высшего Арбитражного Суда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Л.О.Красавчиковой, изучив представленные документы и иные материалы, в том числе объяснения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и полномочного представителя Президента Российской Федерации в Конституционном Суде Российской Федерации М.В.Кротова,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4 статьи 934 Бюджетного кодекса Российской Федерации исковая давность, установленная гражданским законодательством Российской Федерации, не распространяется на требования Российской Федерации, возникшие: 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(заимствований) и иных бюджетных кредитов (ссуд), включая требования по уплате процентов 3 и (или) иных платежей, предусмотренных законом и (или) договором (соглашением), в том числе требования о неосновательном обогащении и возмещении убытков; в связи с предоставлением и (или) исполнением Российской Федерацией государственных гарантий Российской Федерации; 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 из договоров и иных сделок об обеспечении исполнения указанных в данном пункте обязательств. Статья 934 введена в Бюджетный кодекс Российской Федерации Федеральным законом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и, как следует из статьи 5 названного Федерального закона, устанавливающей порядок введения в действие отдельных его положений, вступила в силу с 1 января 2008 года. Федеральным законом от 24 ноября 2008 года № 205-ФЗ «О внесении изменений в отдельные законодательные акты Российской Федерации в связи с Федеральным законом «О федеральном бюджете на 2009 год и на плановый период 2010 и 2011 годов» часть 6 данной статьи была дополнена положением, согласно которому пункт 4 статьи 934 Бюджетного кодекса Российской Федерации применяется также к отношениям, возникшим до 1 января 2008 года. Это положение вступило в силу 26 ноября 2008 года. В соответствии со статьей 116 Федерального закона от 19 декабря 2006 года № 238-ФЗ «О федеральном бюджете на 2007 год» на требования Российской Федерации по обязательствам (включая требования по неосновательному обогащению и возмещению убытков) юридических лиц, субъектов Российской Федерации и муниципальных образований, возникшим в связи с привлечением Российской Федерацией целевых кредитов (заимствований) или предоставлением государственных кредитов 4 (ссуд) за счет средств федерального бюджета и внебюджетных средств, в том числе 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 исковая давность, установленная гражданским законодательством Российской Федерации, не распространяется. Конституционность названных законоположений оспаривается Высшим Арбитражным Судом Российской Федерации в порядке статьи 125 (часть 4) Конституции Российской Федерации в связи с находящимся в его производстве заявлением ОАО «Росагроснаб» о пересмотре в порядке надзора решения Арбитражного суда Воронежской области от 27 февраля 2009 года, постановления Девятнадцатого арбитражного апелляционного суда от 4 июня 2009 года и постановления Федерального арбитражного суда Центрального округа от 11 августа 2009 года. Как установлено арбитражными судами, 13 марта 2000 года ОАО «Росагроснаб» и Воронежская областная ассоциация крестьянских (фермерских) хозяйств «Нива» заключили договор долгосрочного финансового лизинга, по условиям которого ОАО «Росагроснаб» (лизингодатель) обязалось приобрести за счет бюджетных средств согласованные сторонами договора объекты лизинга (машиностроительную продукцию и племенной скот), а Воронежская областная ассоциация крестьянских (фермерских) хозяйств «Нива» (сублизингодатель) – принять объекты в лизинг и передать их в сублизинг, возместить ОАО «Росагроснаб» все инвестиционные затраты, связанные с покупкой этих объектов, и выплатить ему вознаграждение. Поскольку Воронежская областная ассоциация крестьянских (фермерских) хозяйств «Нива» не полностью исполнила свои обязательства по указанному договору, ОАО «Росагроснаб» обратилось в Арбитражный суд Воронежской области, который решением от 27 февраля 2009 года исковые требования о взыскании задолженности по возмещению стоимости объектов лизинга и вознаграждения лизингодателю удовлетворил частично. 5 Оставляя без удовлетворения требования ОАО «Росагроснаб» в части, касающейся платежей со сроком уплаты с 10 апреля 2005 года по 7 августа 2005 года, Арбитражный суд Воронежской области отметил, что эти требования предъявлены по истечении установленного статьей 196 ГК Российской Федерации срока исковой давности, о применении которой ответчик заявил до принятия решения по делу, что согласно пункту 2 статьи 199 ГК Российской Федерации является основанием для отказа в иске. Довод ОАО «Росагроснаб» о том, что на требования, предъявленные им как агентом Правительства Российской Федерации от имени Российской Федерации, в силу пункта 4 статьи 934 Бюджетного кодекса Российской Федерации исковая давность не распространяется, был отклонен арбитражными судами апелляционной и кассационной инстанций, которые, оставляя решение арбитражного суда первой инстанции без изменения, указали, что в отношении обязательств, возникших до 1 января 2008 года, это правило применяется, только если нарушение соответствующих обязательств произошло после 31 декабря 2007 года. Определением Высшего Арбитражного Суда Российской Федерации от 21 декабря 2009 года дело по заявлению ОАО «Росагроснаб» о пересмотре вынесенных арбитражными судами судебных актов в порядке надзора передано в Президиум Высшего Арбитражного Суда Российской Федерации, который, придя к выводу о наличии неопределенности в вопросе о конституционности подлежащих применению в данном деле положений пункта 4 статьи 934 Бюджетного кодекса Российской Федерации, части 6 статьи 5 Федерального закона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и статьи 116 Федерального закона «О федеральном бюджете на 2007 год», определением от 25 февраля 2010 года приостановил надзорное производство в связи с обращением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относит финансовое регулирование и федеральный бюджет, а также гражданское законодательство к предметам ведения Российской Федерации, по которым принимаются федеральные законы, имеющие прямое действие на всей территории Российской Федерации (статья 71, пункты «ж», «з», «о»; статья 76, часть 1). Конституционно-правовое содержание полномочий Российской Федерации в этой сфере правового регулирования коррелирует с установлением основ федеральной политики в области экономического развития Российской Федерации, также отнесенным к ведению Российской Федерации (статья 71, пункт «е», Конституции Российской Федерации), и c проведением единой финансовой политики (статья 114, пункт «б» части 1, Конституции Российской Федерации). Дискреция в выборе правовых средств, которой федеральный законодатель располагает при осуществлении на основе Конституции Российской Федерации финансового регулирования, позволяет ему учитывать всю совокупность социально-экономических и иных факторов развития Российской Федерации, – тем самым, как указал Конституционный 8 Суд Российской Федерации в Постановлении от 17 июня 2004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в Российской Федерации признаются и защищаются равным образом частная, государственная, муниципальная и иные формы собственности (статья 8, 10 часть 2); гарантируется неприкосновенность собственности, а также свобода предпринимательской и иной не запрещенной законом экономической деятельности и вытекающая отсюда свобода договоров в сфере гражданского оборота (статья 8, часть 1; статья 34, часть 1; статья 35, части 1–3). В силу статей 45 и 46 (часть 1) Конституции Российской Федерации гарантии государственной защиты распространяются на право собственности независимо от формы собственности; это право подлежит защите всеми способами, не запрещенными законом, причем в качестве универсального способа выступает судебная защита: именно в процессе разрешения судом спора о собственности могут быть наиболее полно гарантированы права всех участников такого спора – как лиц, заявляющих имущественные требования, которые они рассчитывают удовлетворить посредством судебного решения, имеющего обязательную силу, так и лиц, не согласных с предъявляемыми к ним требованиями. Из приведенных положений Конституции Российской Федерации во взаимосвязи с ее статьями 1 (часть 1), 7 (часть 1), 19 (часть 1) и 55 (часть 3) следует, что в демократическом правовом и социальном государстве, каковым является Российская Федерация, правовое регулирование отношений в сфере гражданского оборота должно основываться на принципах равенства всех перед законом и судом, неприкосновенности собственности и свободы договора, соблюдения баланса публичных и частных интересов при определении правового статуса субъектов этих отношений, критериев соразмерности и пропорциональности при установлении условий реализации и возможных ограничений их прав. Интересы защиты права собственности и стабильности гражданского оборота предопределяют не только установление судебного контроля за обоснованностью имущественных притязаний одних лиц к другим, но и введение в правовое регулирование норм, которые позволяют одной из сторон блокировать судебное разрешение имущественного спора по существу, если другая сторона обратилась за защитой своих прав спустя 11 значительное время после того, как ей стало известно о том, что ее права оказались нарушенными. В гражданском законодательстве – это предназначение норм об исковой давности, под которой Гражданский кодекс Российской Федерации понимает срок для защиты права по иску лица, чье право нарушено (статья 195). Согласно данному Кодексу общий срок исковой давности составляет три года (статья 196); нормы об исковой давности распространяются на всех участников гражданских правоотношений, включая Российскую Федерацию, субъекты Российской Федерации и муниципальные образования, к которым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 (пункт 2 статьи 124). Институт исковой давности имеет целью упорядочить гражданский оборот, создать определенность и устойчивость правовых связей, дисциплинировать их участников, способствовать соблюдению договоров, обеспечить своевременную защиту прав и интересов субъектов гражданских правоотношений, поскольку отсутствие разумных временных ограничений для принудительной защиты нарушенных гражданских прав приводило бы к ущемлению охраняемых законом прав и интересов ответчиков и третьих лиц, которые не всегда могли бы заранее учесть необходимость собирания и сохранения значимых для рассмотрения дела сведений и фактов; применение судом по заявлению стороны в споре исковой давности защищает участников гражданского оборота от необоснованных притязаний и одновременно побуждает их своевременно заботиться об осуществлении и защите своих прав (Определение Конституционного Суда Российской Федерации от 3 ноября 2006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Осуществляя на основании статьи 71 (пункты «в», «е», «ж», «з») Конституции Российской Федерации правовое регулирование отношений по поводу предоставления на возвратной и (или) возмездной основе бюджетных денежных средств, федеральный законодатель должен обеспечить – с учетом вытекающих из статей 17 (часть 3), 19 (части 1 и 2) и 55 (часть 3) Конституции Российской Федерации критериев соразмерности и пропорциональности – баланс частных и публичных интересов при определении прав и обязанностей сторон этих правоотношений и, соответственно, установить надлежащий механизм исполнения ими принимаемых на себя обязательств и контроля за их соблюдением. В рамках этого механизма работа по возврату задолженности юридических лиц, субъектов Российской Федерации и муниципальных образований по денежным обязательствам перед Российской Федерацией возложена на Министерство финансов Российской Федерации при участии агентов Правительства Российской Федерации (пункт 3 статьи 934 Бюджетного кодекса Российской Федерации), каковым в течение ряда лет являлось, в частности, ОАО «Росагроснаб» – по вопросам, связанным с возвратом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на реструктуризацию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 в том числе по представлению интересов Российской Федерации в судах. Кроме того, с принятием Федерального закона от 29 октября 1998 года № 164-ФЗ «О финансовой аренде (лизинге)» ОАО «Росагроснаб» представляло государство в отношениях, возникающих в связи с реализацией договора долгосрочного финансового лизинга. Федеральный закон «О финансовой аренде (лизинге)» является правовой основой проведения государством (в лице его органов, 15 уполномоченных им агентов) – в рамках осуществления антикризисных мер и действий, предпринимаемых в посткризисный период, и реализации целевых программ развития и инвестирования с использованием бюджетно- финансовых инструментов – экономической политики, направленной на поощрение и расширение лизинговых операций с использованием средств федерального бюджета для их финансирования в сферах, особо нуждающихся в привлечении инвестиций, в том числе в агропромышленном комплексе в целях стабилизации сельскохозяйственного производства и устойчивого снабжения его техникой, с тем чтобы обеспечить в том числе продовольственную безопасность страны. Как следует из названного Федерального закона, лизинговая деятельность – это вид инвестиционной деятельности по приобретению имущества (предмета лизинга) и передаче его в лизинг: лизингодатель при помощи финансовых средств (в том числе бюджетных) оказывает лизингополучателю своего рода финансовую услугу, приобретая имущество в свою собственность и передавая его во владение и пользование лизингополучателю (статья 11), а стоимость этого имущества возмещая за счет периодических лизинговых платежей, образующих его доход от инвестиционной деятельности; за лизингодателем также признается право на бесспорное взыскание просроченных лизинговых платежей (статья 13); по окончании срока действия договора предусмотрен возврат предмета лизинга (если иное не предусмотрено договором) или его приобретение лизингополучателем в собственность на основании договора купли-продажи (статья 15); особым видом отношений при осуществлении лизинговой деятельности является сублизинг, при котором происходит переуступка прав владения и пользования предметом лизинга третьему лицу с письменного согласия лизингодателя (статья 8). Преимущества финансового лизинга для лизингополучателя очевидны: срок действия договора лизинга при 100-процентном финансировании почти равен сроку полной амортизации приобретаемого на условиях лизинга 16 оборудования и может варьироваться от 2 до 10 лет, что позволяет лизингополучателю оформить право собственности на предмет лизинга по остаточной, приближенной к нулевой стоимости; лизинговый платеж в полном объеме относится на себестоимость, уменьшая налогооблагаемую базу по налогу на прибыль, а при применении к основной норме амортизации специального коэффициента в отношении амортизируемых основных средств возникает экономия на налоге на имущество; лизинговые операции не ухудшают показателей финансовой устойчивости и ликвидности лизингополучателя, который может выкупить объект лизинга, вернуть взятое в лизинг оборудование лизингодателю или привлечь новое современное оборудование и пр. Осуществляя на благоприятных для лизингополучателей условиях финансирование лизинговых сделок с привлечением средств федерального бюджета, т.е. общенациональных средств, государство, в том числе через институт уполномоченных лиц (агентов), выполняет регулятивную функцию, в условиях рыночных отношений направленную на поддержку стратегически важных, но при этом достаточно уязвимых областей экономики, в частности сельского хозяйства. Реализуя данную функцию, государство выступает не как обычный субъект хозяйственной деятельности в рамках гражданско- правовых отношений, а именно как регулятор экономических отношений с помощью бюджетно-финансовых рычагов, основная цель которого – не получение прибыли, а устранение дисбаланса в развитии той или иной отрасли экономики, что подтверждается и наличием особых льготных условий (более выгодных по сравнению с действующими на открытом рынке) предоставления бюджетных средств, априори ставящих их получателей в более выгодное положение. Таким образом, правоотношения по поводу бюджетных денежных средств, будучи гражданско-правовыми, имеют явную публично значимую цель, что позволяет федеральному законодателю – исходя из необходимости соблюдения баланса конституционно защищаемых публичных и частных 17 интересов и специфики взаимоотношений государства и получателей бюджетных средств – ввести специальный порядок возврата этих средств, в том числе с точки зрения сроков исковой давности. Отказываясь от применения установленной гражданским законодательством исковой давности к требованиям Российской Федерации, возникшим в связи с предоставлением на возвратной и (или) возмездной основе бюджетных денежных средств, федеральный законодатель исходил из особого значения публичных финансов. С учетом существа и содержания преимуществ, имеющихся у юридических лиц – получателей бюджетных средств посредством финансового лизинга (экономия на налогообложении, пониженные ставки по кредиту, сроки возврата и т.д.), такое законодательное решение само по себе не может рассматриваться как чрезмерно обременяющее этих лиц, которым указанные средства были предоставлены на льготных условиях, поскольку, заключая соответствующий договор, они не могли не осознавать особый характер правоотношений, в которые вступают, и целевое назначение выделяемых им денежных средств – удовлетворение публично значимого интереса, заключающегося в развитии той или иной отрасли экономики, которая в настоящий момент нуждается в государственной поддержке. Как отмечено в Определении Конституционного Суда Российской Федерации от 19 мая 2009 года Таким образом, введение в правовое регулирование правила о нераспространении исковой давности, установленной гражданским законодательством Российской Федерации, на требования Российской Федерации, возникшие в связи с предоставлением на возвратной и (или) возмездной основе бюджетных денежных средств, не согласуется с вытекающим из Конституции Российской Федерации принципом правовой определенности, недвусмысленности и ясности правового регулирования. Однако поскольку период, в течение которого правила об общем сроке исковой давности к указанным требованиям не применялись, а именно с 1 января 2007 года (с момента введения в действие Федерального закона «О федеральном бюджете на 2007 год»), т.е. четыре с половиной года, на момент рассмотрения Конституционным Судом Российской Федерации настоящего дела не может считаться чрезмерно длительным,</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принципу недопустимости придания обратной силы закону, ухудшающему правовое положение граждан, который вытекает из Конституции Российской Федерации и имеет общеправовое значение, федеральный законодатель, вводя в действие новые правовые нормы и признавая утратившими силу прежние, обязан, как того требуют статьи 1, 2, 17 (часть 1), 18, 19, 54 (часть 1) и 55 (части 2 и 3) Конституции Российской Федерации, соблюдать принципы справедливости, равенства и поддержания доверия граждан к закону и действиям государства и не вправе придавать обратную силу новому регулированию, если оно ухудшает правовое положение личности, ограничивает ее субъективные права, уже существующие в конкретных правоотношениях. Во взаимосвязи с положениями Конституции Российской Федерации о равенстве всех перед законом и судом, о равной защите государственной и частной форм собственности и о критериях справедливости и соразмерности при установлении условий реализации того или иного права и его возможных ограничений (статья 8, часть 2; статья 17, часть 3; статья 19, часть 1) это означает, что публичные интересы, перечисленные в статье 55 (часть 3) Конституции Российской Федерации, могут оправдать правовые ограничения прав и свобод, только если они отвечают требованиям справедливости, являются адекватными, пропорциональными, соразмерными и необходимыми для защиты конституционно значимых ценностей, в том 23 числе прав и законных интересов других лиц, не имеют обратной силы и не затрагивают само существо конституционного права; участники соответствующих правоотношений должны иметь возможность в разумных пределах предвидеть последствия своего поведения и быть уверенными в неизменности своего официально признанного статуса, приобретенных прав, действенности их государственной защиты, т.е. в том, что приобретенное ими на основе действующего законодательства право будет уважаться властями и будет реализовано. С приведенными правовыми позициями Конституционного Суда Российской Федерации, выраженными в постановлениях от 24 октября 1996 года Согласно пункту 2 статьи 199 ГК Российской Федерации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Следовательно, учитывая конституционный принцип недопустимости придания обратной силы закону, ухудшающему положение лица, распространение на прошлое время нового правового регулирования в части, изменяющей сроки исковой давности, возможно лишь постольку, поскольку оно не противоречит правомерным ожиданиям этого лица, обусловленным правовым регулированием, действовавшим на момент возникновения соответствующих правоотношений. 25 При этом, исходя из презумпции добросовестности сторон имущественных отношений (статья 10 ГК Российской Федерации), не предполагается, что конституционная защита может распространяться на ожидания, связанные со стремлением одной стороны правоотношения нарушить права и законные интересы другой стороны, а значит, не предполагается, что увеличение срока исковой давности применительно к договорам, которые были заключены в других условиях, может ухудшить положение обязанной стороны в таком договоре на том основании, что при его заключении она не могла предвидеть подобные последствия. Иное означало бы, что сторона – в противоречие с действительным смыслом и предназначением исковой давности – заведомо исходила из того, что по истечении указанного в законе срока она не будет исполнять свои обязательства по договору. Во всяком случае приданием обратной силы норме о сроке исковой давности не может считаться регулирование, распространяющееся на отношения, в которых срок исковой давности еще не истек. Соответственно, по смыслу положения части 6 статьи 5 Федерального закона от 26 апреля 2007 года № 63-ФЗ, согласно которому пункт 4 статьи 934 Бюджетного кодекса Российской Федерации применяется также к отношениям, возникшим до 1 января 2008 года, в системе действующего правового регулирования и во взаимосвязи с указанной нормой Бюджетного кодекса Российской Федерации и статьями 124, 195, 196, 199 и 208 ГК Российской Федерации, предполагается, что новое регулирование, фактически означающее неприменение общего ограничительного срока исковой давности, не распространяется на те правоотношения, по которым трехлетний срок, в течение которого можно было бы взыскать просроченные платежи в судебном порядке, истек на момент вступления в силу нормы об отмене срока исковой давности. Поскольку институт исковой давности не регулирует содержание правоотношений, которые могут стать предметом судебного спора, и 26 поскольку истечение срока исковой давности находится вне контроля должника, а потому является для него лишь следствием поведения другой стороны, активные действия которой могут привести к перерыву течения срока исковой давности независимо от поведения должника, его правовое положение не изменяется до тех пор, пока не истечет срок исковой давности, установленный законом. Следовательно, увеличение срока исковой давности применительно к тем отношениям, по которым установленный ранее действовавшим законодательством срок исковой давности еще не истек, не может расцениваться как ухудшение правового положения лица и ограничение его прав, уже существующих в конкретных правоотношениях, недопустимое с точки зрения Конституции Российской Федерации (Постановление Конституционного Суда Российской Федерации от 20 апреля 2010 года Вводя Федеральным законом от 26 апреля 2007 года № 63-ФЗ в Бюджетный кодекс Российской Федерации статью 934, федеральный законодатель учел такое же по сути нормативное регулирование, содержащееся в статье 116 Федерального закона «О федеральном бюджете на 2007 год» и действующее с 1 января 2007 года, которое и было интегрировано им в пункт 4 статьи 934 Бюджетного кодекса Российской Федерации как кодифицированного акта. Соответственно, федеральный законодатель был вправе в порядке уточнения системной связи этих законоположений и их правовой преемственности внести Федеральным законом от 24 ноября 2008 года № 205-ФЗ в часть 6 статьи 5 Федерального закона от 26 апреля 2007 года № 63- ФЗ в качестве дополнения указание на то, что пункт 4 статьи 934 Бюджетного кодекса Российской Федерации применяется также к отношениям, возникшим до 1 января 2008 года. Это дополнение – поскольку оно предполагает возможность применения данной нормы Бюджетного кодекса Российской Федерации к правоотношениям из договоров, по которым срок исковой давности, предусмотренный гражданским законодательством 27 Российской Федерации, не истек до 1 января 2007 года, т.е. на момент первоначального введения правового регулирования, исключающего применение в соответствующих правоотношениях исковой давности, – не может рассматриваться как нарушающее Конституцию Российской Федерации, в том числе ее статьи 8 (часть 2), 34, 35, 46 (часть 1) и 55 (часть 3). Если же в конкретном правоотношении по поводу предоставления на возвратной и (или) возмездной основе бюджетных денежных средств действовавший ранее срок исковой давности истек до 1 января 2007 года (что должно быть подтверждено судом в установленных законом процедурах), то удовлетворение соответствующих требований на основании части 6 статьи 5 Федерального закона от 26 апреля 2007 года № 63-ФЗ, согласно которой пункт 4 статьи 934 Бюджетного кодекса Российской Федерации применяется также к отношениям, возникшим до 1 января 2008 года, означало бы применение данной нормы с обратной силой, ухудшающее положение лица – получателя бюджетных денежных средств, нарушающее его имущественные права и право на судебную защиту, гарантированные Конституцией Российской Федерации. Исходя из изложенного и руководствуясь статьей 6,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принятом по данному делу Постановлении Конституционного Суда Российской Федерации установлено, что предметом рассмотрения по настоящему делу являются взаимосвязанные положения пункта 4 статьи 934 Бюджетного кодекса Российской Федерации, части 6 статьи 5 Федерального закона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и статьи 116 Федерального закона «О федеральном бюджете на 2007 год» – в части, предусматривающей, что исковая давность, установленная гражданским законодательством Российской Федерации, не распространяется на требования Российской Федерации по обязательствам юридических лиц, возникшим в связи с предоставлением на возвратной и (или) возмездной основе бюджетных денежных средств, включая требования по уплате процентов и (или) иных платежей, предусмотренных законом и (или) договором (соглашением), в том числе применительно к осуществлению лизинговых операций в агропромышленном комплексе, и что данное правило применяется также к отношениям, возникшим до 1 января 2008 года. С учетом того обстоятельства, что дело рассматривается в процедуре конкретного нормоконтроля (часть 4 статьи 125 Конституции Российской Федерации), необходимо проверять конституционность оспоренных норм только в той их части, которая была применена в конкретных делах, послуживших поводом для запроса. Как следует из представленных материалов, ОАО «Росагроснаб» (лизингодатель) и Воронежская областная ассоциация крестьянских (фермерских) хозяйств «Нива» (сублизингодатель) 13 марта 2000 года 31 заключили договор долгосрочного финансового лизинга, по условиям которого лизингодатель обязался приобрести для сублизингодателя за счет бюджетных средств для последующей передачи ему в лизинг соответствующие объекты, а сублизингодатель – принять эти объекты в лизинг, возместить лизингодателю все инвестиционные затраты, связанные с их покупкой, и выплатить ему вознаграждение. Поэтому предметом по настоящему делу являются не нормы пункта 4 статьи 934 Бюджетного кодекса Российской Федерации во всем ее объеме, а только в той части, которая устанавливает, что исковая давность, установленная гражданским законодательством, не распространяется на требования Российской Федерации, возникшие в связи с предоставлением на возвратной и (или) возмездной основе бюджетных денежных средств при заключении договоров финансовой аренды (лизинга). Иной подход к определению предмета дела означал бы рассмотрение дела в порядке абстрактного нормоконтроля. По данным Правительства Российской Федерации и Счетной Палаты задолженность юридических лиц, субъектов Российской Федерации возникла в силу различных обстоятельств и составляет сумму порядка 9 миллиардов долларов США и 1,4 миллиарда рублей. При этом наибольшая сумма задолженности образовалась по бюджетным кредитам (ссудам) – 2854,2 миллиарда рублей, не являющимся предметом по настоящему делу. Эта сумма сопоставима с объемом расходов на здравоохранение и спорт (196 492,2 миллиона рублей). Значительную массу этой задолженности образуют долги организаций естественных монополий и предприятий топливно-энергетического комплекса, получивших бюджетные кредиты в период с 1992 года по 2000 год по Минтопэнерго России.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Данное дело рассматривается по новой для конституционного судопроизводства процедуре разрешения дел без проведения слушания, 32 предусмотренной статьей 471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Изменена и правовая позиция Конституционного Суда Российской Федерации в части оценки оспоренных норм – придана ли им законодателем обратная сила. В Определении Конституционного Суда Российской Федерации от 19 мая 2009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установить конкретный временной предел для увеличенного срока исковой давности, предусмотренного пунктом 4 статьи 934 Бюджетного кодекса Российской Федерации и статьей 116 Федерального закона «О федеральном бюджете на 2007 год».</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