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21 и 211 Закона Российской Федерации «О государственной тайне» в связи с жалобой гражданина О.А.Лаптева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21 и 211 Закона Российской Федерации «О государственной тайне». Поводом к рассмотрению дела явилась жалоба гражданина О.А.Лаптева.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 Российской Федерации от 21 июля 1993 года № 5485-I «О государственной тайне», регулирующий 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(преамбула), устанавливает общий порядок допуска должностных лиц и граждан к государственной тайне, включающий, в частности, добровольное принятие на себя обязательств перед государством по нераспространению доверенных им сведений, согласие на частичные, временные ограничения их прав в соответствии со статьей 24 данного Закона, письменное согласие на проведение в отношении них полномочными органами проверочных мероприятий, ознакомление с нормами законодательства Российской Федерации о государственной тайне, предусматривающими ответственность за его нарушение (статья 21), и особый порядок допуска к государственной тайне, в соответствии с которым члены Совета Федерации, депутаты Государственной Думы, судьи на период исполнения ими своих полномочий, а также адвокаты, участвующие в качестве защитников в уголовном судопроизводстве по делам, связанным со сведениями, составляющими государственную тайну, допускаются к сведениям, составляющим государственную тайну, без проведения проверочных мероприятий, предусмотренных статьей 21 данного Закона; указанные лица предупреждаются о неразглашении государственной тайны, ставшей им известной в связи с исполнением ими своих полномочий, и о привлечении их к ответственности в случае ее разглашения, о чем у них 3 отбирается соответствующая расписка; сохранность государственной тайны в таких случаях гарантируется путем установления ответственности указанных лиц федеральным законом (статья 211). Конституционность названных законоположений оспаривает гражданин О.А.Лаптев, родной брат которого С.А.Лаптев, подозревавшийся, как указано в жалобе заявителя в Согласно статьям 3,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провозглашающей Российскую Федерацию демократическим правовым государством (статья 1, часть 1), права и свободы человека и гражданина, которые являются высшей ценностью и признание, соблюдение и защита которых составляют обязанность государства (статья 2),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они являются непосредственно действующими, определяют смысл, содержание и применение законов, деятельность законодательной и исполнительной власти и обеспечиваются правосудием (статья 18); каждому гарантируется государственная, в том числе судебная, защита его прав и свобод (статья 45, часть 1; статья 46, часть 1); права потерпевших от преступлений и злоупотреблений властью охраняются законом, а государство обеспечивает потерпевшим доступ к правосудию и компенсацию причиненного ущерба (статья 52). 8 Включая право каждого на судебную защиту в число прав, не подлежащих ограничению, Конституция Российской Федерации предусматривает возможность обжалования в судебном порядке решений и действий (или бездействия) органов государственной власти и их должностных лиц (статья 46, часть 2), гарантирует каждому право на получение квалифицированной юридической помощи (статья 48, часть 1) и одновременно обязывает органы государственной власти и их должностных лиц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(статья 24, часть 2), что позволяет гражданам, как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Первым в числе личных прав и свобод Конституция Российской Федерации называет право на жизнь (статья 20, часть 1) как необходимое условие осуществления всех остальных прав и свобод человека и гражданина и с этой точки зрения – высшую личностную ценность, что обязывает государство в лице органов публичной власти обеспечивать на основании статей 45 и 46 Конституции Российской Федерации его защиту, включая судебную, которая осуществляется, в частности, в рамках установленного статьей 125 УПК Российской Федерации судебного порядка рассмотрения жалоб на постановления дознавателя, следователя, руководителя следственного органа об отказе в возбуждении уголовного дела, о 10 прекращении уголовного дела, а равно иные решения и действия (бездействие) дознавателя, следователя, руководителя следственного органа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Такого же подхода придерживается в своей практике Европейский Суд по правам человека, полагающий, что статья 13 «Право на эффективное средство правовой защиты» Конвенции о защите прав человека и основных свобод – учитывая фундаментальную значимость права на защиту жизни – требует не только проведения тщательного расследования, результатом которого могло бы стать выявление и привлечение к ответственности лиц, виновных в лишении жизни, но и обеспечения эффективного доступа заинтересованного лица к процедуре следствия, которая приводит к установлению и привлечению к ответственности виновных (постановление от 19 июля 2011 года по делу «Хашуева против России» и др.). Неотъемлемой частью уголовного судопроизводства, общее назначение которого состоит в защите прав и законных интересов лиц и организаций, потерпевших от преступлений, а также в защите личности от незаконного и необоснованного обвинения, осуждения, ограничения ее прав и свобод (часть первая статьи 6 УПК Российской Федерации), является стадия возбуждения уголовного дела, в ходе которой проверяется сообщение о преступлении и которая, как следует из части второй статьи 140 и части первой статьи 145 УПК Российской Федерации, имеет главной своей целью установление наличия или отсутствия достаточных данных, указывающих на признаки преступления, в связи с чем на этой стадии, как правило, не принимаются, ввиду их преждевременности, процессуальные решения о признании тех или иных лиц конкретными участниками производства по уголовному делу (в частности, потерпевшими), – такие решения выносятся на следующей за ней стадии предварительного расследования, в ходе которой соответствующее криминальное событие подлежит проверке и 11 всесторонней оценке, тем более если это относится к насильственной смерти человека, а следовательно, к защите, в том числе судебной, охраняемого Конституцией Российской Федерации основного права человека – права на жизнь (статья 20, часть 1). Вместе с тем, по смыслу части первой статьи 42 УПК Российской Федерации, определяющей потерпевшего как лицо, которому преступлением причинен физический, имущественный, моральный вред либо вред деловой репутации, правовой статус лица в качестве потерпевшего устанавливается исходя из его фактического положения и лишь процессуально оформляется постановлением дознавателя, следователя, судьи или определением суда о признании потерпевшим, но не формируется им, поскольку,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Уголовно-процессуальный кодекс Российской Федерации (часть вторая статьи 21, статьи 140, 144–146 и 148) возлагает обязанность принять, проверить сообщение о любом совершенном или готовящемся преступлении на дознавателя, орган дознания, следователя, руководителя следственного органа, которые по результатам его рассмотрения должны принять решение о 14 возбуждении уголовного дела (при наличии к этому не только повода, но и основания, т.е. достаточных данных, указывающих на признаки преступления, в каждом случае обнаружения которых прокурор, следователь, орган дознания и дознаватель принимают предусмотренные тем же Кодексом меры по установлению события преступления, изобличению лица или лиц, виновных в совершении преступления) либо об отказе в возбуждении уголовного дела (при отсутствии основания для его возбуждения) и сообщить о принятом решении заявителю, разъяснив при этом его право обжаловать такое решение прокурору, руководителю следственного органа или в суд в порядке, установленном статьями 124 и 125 данного Кодекса. Поскольку разрешение вопроса о законности и обоснованности постановления об отказе в возбуждении уголовного дела по факту смерти человека предполагает, по меньшей мере, установление обстоятельств, позволяющих дать этому событию правильную правовую оценку с учетом собранных данных, достаточных как для вынесения процессуального решения, так и для его оценки, такое постановление, будучи итоговым процессуальным решением, должно основываться на достоверных сведениях, которые могут быть проверены в предусмотренном уголовно- процессуальным законом порядке, – иное свидетельствовало бы о произвольности выводов соответствующего должностного лица относительно события смерти, сами обстоятельства которой уже могут указывать на наличие признаков преступления, и создавало бы для заинтересованных лиц сложности при их оспаривании. Согласно части первой статьи 144 УПК Российской Федерации при проверке сообщения о преступлении дознаватель, орган дознания, следователь, руководитель следственного органа вправе получать объяснения, образцы для сравнительного исследования, истребовать документы и предметы, изымать их в порядке, установленном данным Кодексом, назначать судебную экспертизу, принимать участие в ее производстве и получать заключение эксперта в разумный срок, производить 15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 В свою очередь, органы, осуществляющие оперативно- розыскную деятельность, обязаны, как следует из пункта 2 статьи 14 Федерального закона от 12 августа 1995 года № 144-ФЗ «Об оперативно- розыскной деятельности», исполнять в пределах своих полномочий поручения дознавателя, органа дознания, следователя, руководителя следственного органа о проведении оперативно-розыскных мероприятий по материалам проверки сообщения о преступлении, самостоятельно определяя их вид, форму, организацию и тактику. Таким образом, уголовно-процессуальные действия и оперативно- розыскные мероприятия могут осуществляться лишь определенными субъектами при наличии специальных установленных законом оснований и условий; проведение в связи с производством предварительного расследования по уголовному делу оперативно-розыскных мероприятий не может подменять процессуальные действия, для осуществления которых, как отмечал В соответствии с Федеральным законом «Об оперативно- розыскной деятельности» результаты оперативно-розыскной деятельности 16 могут быть использованы, в частности,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розыска лиц, скрывшихся от органов дознания, следствия и суда; могут служить поводом и основанием для возбуждения уголовного дела, представляться в орган дознания, следователю или в суд, в производстве которого находится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законодательства Российской Федерации, регламентирующими собирание, проверку и оценку доказательств, и в иных случаях, установленных данным Федеральным законом; представление результатов оперативно-розыскной деятельности органу дознания, следователю или в суд осуществляется на основании постановления руководителя органа, осуществляющего оперативно- розыскную деятельность, в порядке, предусмотренном ведомственными нормативными актами (части первая, вторая и четвертая статьи 11). При этом в силу пункта 4 статьи 5 Закона Российской Федерации «О государственной тайне» и части первой статьи 12 Федерального закона «Об оперативно-розыскной деятельности» сведения об используемых или использованных при проведении негласных оперативно-розыскных мероприятий силах, средствах, источниках, методах, планах и результатах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оперативно-розыскную деятельность, и лицах, оказывающих им содействие на конфиденциальной основе, а также об организации и тактике проведения оперативно-розыскных мероприятий относятся к сведениям, составляющим государственную тайну, которые 17 могут быть рассекречены только на основании постановления руководителя органа, осуществляющего оперативно-розыскную деятельность. Как следует из Инструкции о порядке представления результатов оперативно-розыскной деятельности органу дознания, следователю или в суд (утверждена 27 сентября 2013 года приказом МВД России № 776, Минобороны России № 703, ФСБ России № 509, ФСО России № 507, ФТС России № 1820, СВР России № 42, ФСИН России № 535, ФСКН России № 398 и Следственного комитета Российской Федерации № 68), результаты оперативно-розыскной деятельности представляются уполномоченным должностным лицам (органам) для проверки и принятия процессуального решения в порядке статей 144 и 145 УПК Российской Федерации, а также для приобщения к уголовному делу в виде рапорта об обнаружении признаков преступления или сообщения о результатах оперативно-розыскной деятельности, процедура представления которых включает в себя обязательное рассмотрение руководителем органа (подразделения), осуществляющего оперативно-розыскную деятельность, вопроса о необходимости рассекречивания сведений, составляющих государственную тайну, содержащихся в представляемых результатах оперативно-розыскной деятельности, и их носителей, а также регистрацию составленного должностным лицом осуществляющего оперативно-розыскную деятельность органа в соответствии со статьей 143 УПК Российской Федерации рапорта об обнаружении признаков преступления в порядке, установленном нормативными правовыми актами органов, осуществляющих оперативно- розыскную деятельность (пункты 6–9); при этом результаты оперативно- розыскной деятельности, представляемые для решения вопроса о возбуждении уголовного дела, должны содержать достаточные данные, указывающие на признаки преступления, а именно: сведения о том, где, когда, какие признаки и какого именно преступления обнаружены; при каких обстоятельствах имело место их обнаружение; сведения о лице (лицах), его совершившем (если они известны), и очевидцах преступления (если они 18 известны); о местонахождении предметов и документов, которые могут быть признаны вещественными доказательствами по уголовному делу; о любых других фактах и обстоятельствах, имеющих значение для решения вопроса о возбуждении уголовного дела (пункт 18); результаты оперативно-розыскной деятельности, представляемые для подготовки и осуществления процессуальных действий, должны содержать сведения (при установлении таковых) о фактах и обстоятельствах, позволяющих определить объем и последовательность проведения соответствующих процессуальных действий, выбрать наиболее эффективную тактику их производства, выработать оптимальную методику расследования по конкретному уголовному делу (пункт 19); результаты оперативно-розыскной деятельности, представляемые для использования в доказывании по уголовным делам, должны позволять формировать доказательства, удовлетворяющие требованиям уголовно- процессуального законодательства; содержать сведения, имеющие значение для установления обстоятельств, подлежащих доказыванию по уголовному делу, а также данные, позволяющие проверить в условиях уголовного судопроизводства доказательства, сформированные на их основе (пункт 20). По смыслу приведенных нормативных положений, результаты оперативно-розыскной деятельности, определяемые пунктом 361 статьи 5 УПК Российской Федерации как сведения о признаках подготавливаемого, совершаемого или совершенного преступления, о лицах, подготавливающих, совершающих или совершивших преступление и скрывшихся от органов дознания, следствия или суда, полученные в соответствии с федеральным законом об оперативно-розыскной деятельности, являются вспомогательным средством для установления юридически значимых фактов и обстоятельств, имеющих значение для принятия предусмотренного статьей 145 УПК Российской Федерации процессуального решения по результатам рассмотрения сообщения о преступлении. Как неоднократно отмечал Конституционный Суд Российской Федерации, результаты оперативно-розыскных мероприятий являются не 19 доказательствами, а лишь сведениями об источниках тех фактов, которые, будучи полученными с соблюдением требований Федерального закона «Об оперативно-розыскной деятельности», могут стать доказательствами только после закрепления их надлежащим процессуальным путем, а именно на основе норм уголовно-процессуального закона (определения от 4 февраля 1999 года В соответствии с правовой позицией, изложенной Конституционным Судом Российской Федерации в Постановлении от 18 февраля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статей 21 и 211 Закона Российской Федерации «О государственной тайне» не противоречащими Конституции Российской Федерации в той мере, в какой данные положения – по своему конституционно-правовому смыслу в системе действующего правового регулирования – не предполагают ограничение права адвоката, являющегося представителем лица, требующего возбуждения уголовного дела в связи с гибелью своего близкого родственника, знакомиться с постановлением об отказе в возбуждении уголовного дела по данному факту и материалами, послужившими основанием для такого процессуального решения, со ссылкой на то, что в них содержатся сведения в области оперативно-розыскной деятельности, составляющие государственную тайну, поскольку: вопрос о возбуждении уголовного дела разрешается уполномоченными должностными лицами с использованием лишь тех полученных в результате оперативно-розыскной деятельности сведений о наличии или отсутствии признаков преступления и о других юридически значимых фактах, которые 26 могут быть проверены в порядке, предусмотренном уголовно-процессуальным законом, для подтверждения обоснованности процессуальных решений, принятых на данной стадии уголовного судопроизводства по результатам рассмотрения сообщения о преступлении; уполномоченные должностные лица обязаны предпринять все относящиеся к их компетенции меры, с тем чтобы в материалах проверки сообщения о преступлении, направляемых для решения вопроса о возбуждении уголовного дела, содержались лишь те сведения, которые согласно действующему уголовно-процессуальному законодательству необходимы для принятия соответствующего процессуального решения, и исключались бы коллизии между требованиями защиты государственной тайны применительно к сведениям об используемых или использованных при проведении негласных оперативно-розыскных мероприятий силах, средствах, источниках, методах, планах оперативно-розыскной деятельности, о лицах, внедренных в организованные преступные группы, о штатных негласных сотрудниках органов, осуществляющих оперативно- розыскную деятельность, и лицах, оказывающих им содействие на конфиденциальной основе, об организации и тактике проведения оперативно-розыскных мероприятий, с одной стороны, и гарантиями прав лица, требующего возбуждения уголовного дела в связи с гибелью своего близкого родственника, а также адвоката, являющегося его представителем, на ознакомление с постановлением об отказе в возбуждении уголовного дела по данному факту и материалами, послужившими основанием для такого процессуального решения, с другой стороны.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конституционно-правовой смысл положений статей 21 и 211 Закона Российской Федерации «О государственной тайне», выявленный в настоящем Постановлении, является 27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жалобам гражданина Лаптева Олега Анатольевича, основанием для вынесения которых послужили положения статей 21 и 211 Закона Российской Федерации «О государственной тайне» в истолковании, расходящемся с их конституционно-правовым смыслом, выявленным в настоящем Постановлении,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