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Фоминой Валентины Николаевны на нарушение ее конституционных прав положением части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жалобы гражданки В.Н.Фоминой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В.Н.Фомина просит проверить конституционность положения части четвертой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Федерального закона от 27 декабря 2018 года № 535-ФЗ), согласно которому на семьи, потерявшие кормильца из числа граждан, погибших в результате катастрофы на Чернобыльской АЭС, умерших вследствие лучевой 2 болезни и других заболеваний, возникших в связи с чернобыльской катастрофой, а также на семьи умерших инвалидов распространяются меры социальной поддержки, предусмотренные пунктами 2, 3, 7, 8, 12, 14 и 15 части первой названной статьи. Как следует из представленных материалов, при пересмотре по новым обстоятельствам дела заявительницы, в связи с жалобой которой было принято Постановление Конституционного Суда Российской Федерации от 16 марта 2018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Постановлением Конституционного Суда Российской Федерации от 16 марта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Фоминой Валентины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