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Хаббасова Тюлегена Мингишевича на нарушение его конституционных прав статьей 403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Т.М.Хаббасова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403 УПК Российской Федерации, закрепляя принцип инстанционности надзорного производства, определяет суды надзорной инстанции, вплоть до Президиума Верховного Суда Российской Федерации, уполномоченные рассматривать надзорные жалобы и представления. Как признал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Хаббасова Тюлегена Мингишевича,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