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25-П/2018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6 пункта 1 статьи 127 Семейного кодекса Российской Федерации и пункта 2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в связи с жалобой гражданина К.С. и гражданки Р.С.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6 пункта 1 статьи 127 Семейного кодекса Российской Федерации и пункта 2 Перечня заболеваний, при наличии 2 которых лицо не может усыновить (удочерить) ребенка, принять его под опеку (попечительство), взять в приемную или патронатную семью. Поводом к рассмотрению дела явилась жалоба гражданина К.С. и гражданки Р.С.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6 пункта 1 статьи 127 Семейного кодекса Российской Федерации усыновителями могут быть совершеннолетние лица обоего пола, за исключением лиц, которые по состоянию здоровья не могут усыновить ребенка; перечень заболеваний, при наличии которых лицо не может усыновить ребенка, принять его под опеку, попечительство, взять в приемную или патронатную семью, устанавливается Правительством Российской Федерации; медицинское освидетельствование лиц, желающих усыновить детей, оставшихся без попечения родителей, проводится в рамках программы государственных гарантий бесплатного оказания гражданам медицинской помощи в порядке, установленном уполномоченным Правительством Российской Федерации федеральным органом исполнительной власти. Постановлением Правительства Российской Федерации от 14 февраля 2013 года № 117 утвержден Перечень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Пункт 2 данного Перечня относит к заболеваниям, препятствующим усыновлению, инфекционные заболевания до прекращения диспансерного наблюдения в связи со стойкой ремиссией. 3 Оспаривающие конституционность названных нормативных положений гражданин К.С. и гражданка Р.С. состоят в браке с 21 августа 2010 года. Заявители проживают и зарегистрированы в одной квартире вместе с несовершеннолетним С., который был рожден 4 июня 2015 года родной сестрой Р.С. в результате процедуры искусственной инсеминации и биологическим отцом которого является К.С. В заявлении об усыновлении С., с которым Р.С. обратилась в суд, она указала, что в 2012 году при нахождении в медицинском учреждении была заражена ВИЧ-инфекцией и гепатитом С, от лечения этих заболеваний не уклонялась, ребенок с рождения проживает вместе с ней и ее супругом, воспитывается ими. В судебном заседании был представлен нотариально заверенный отказ биологической матери от родительских прав в отношении С., а К.С., привлеченный к участию в деле в качестве заинтересованного лица, поддержал требование супруги. Оставляя заявление без удовлетворения, суд в решении от 24 января 2017 года сослался, помимо прочего, на заключение от 28 сентября 2016 года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согласно которому у Р.С. выявлено заболевание, препятствующее усыновлению, и на вынесенное 14 октября 2016 года заключение органа опеки и попечительства, полагавшего усыновление ею ребенка необоснованным, не отвечающим его интересам. Суд апелляционной инстанции, согласившись с выводами суда первой инстанции о наличии препятствий к усыновлению, определением от 3 мая 2017 года оставил его решение без изменения, а апелляционную жалобу Р.С. – без удовлетворения. По мнению заявителей, оспариваемые ими нормативные положения понимаются в правоприменительной практике как позволяющие отказывать гражданам, страдающим инфекционными заболеваниями, в том числе ВИЧ- 4 инфекцией и гепатитом С, в усыновлении ребенка только на основании диагноза без учета иных факторов и тем самым противоречат статьям 19 (части 1 и 2), 38 (части 1 и 2), 45, 46 и 55 (часть 3) Конституции Российской Федерации. Соответственно, с учетом требований статей 74, 96 и 97 Федерального конституционного закона «О Конституционном Суде Российской Федерации», взаимосвязанные положения подпункта 6 пункта 1 статьи 127 Семейного кодекса Российской Федерации и пункта 2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являются предметом рассмотрения Конституционного Суда Российской Федерации по настоящему делу постольку, поскольку они служат основанием для решения вопроса о возможности усыновления (удочерения) ребенка лицом, инфицированным вирусом иммунодефицита человека и (или) вирусом гепатита С и фактически проживающим с ним постоянно в одной семье.</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Конституции Российской Федерации, политика России как правового и социального государства, на котором лежит ответственность перед нынешним и будущими поколениями и которое стремится обеспечить благополучие и процветание страны, направлена на создание условий, обеспечивающих достойную жизнь и свободное развитие человека (преамбула; статья 1, часть 1; статья 7, часть 1), а относящийся к основам ее конституционного строя принцип социального государства обязывает публичную власть надлежащим образом осуществлять охрану здоровья людей, государственную поддержку семьи, материнства, отцовства и детства (статья 7, часть 2; статья 41). Исходя из того что семья, материнство и детство в их традиционном, воспринятом от предков понимании представляют собой те ценности, которые гарантируют непрерывную смену поколений, выступают условием сохранения и развития 5 многонационального народа России, Конституция Российской Федерации закрепляет в статье 38 (части 1 и 2), что материнство и детство, семья находятся под защитой государства, а забота о детях, их воспитание составляют равное право и обязанность родителей. Конституционный принцип государственной поддержки и защиты семьи, лежащий в основе правового регулирования семейных отношений, предполагает приоритет семейного воспитания детей, заботу об их благосостоянии и развитии, недопустимость произвольного вмешательства кого-либо в дела семьи, обеспечение беспрепятственного осуществления членами семьи своих прав, судебную защиту этих прав, которые могут быть федеральным законом ограничены в конституционно одобряемых целях, в том числе для защиты нравственности, здоровья, прав и законных интересов других лиц (статья 55, часть 3, Конституции Российской Федерации). При осуществлении соответствующего правового регулирования, призванного гарантировать права и законные интересы ребенка как наиболее уязвимой и зависимой стороны семейных отношений, в частности в отношении возможности усыновления, подлежат учету и требования международно- правовых актов, которые в силу статьи 15 (часть 4) Конституции Российской Федерации являются составной частью правовой системы России. Так, Конвенция о правах ребенка, одобренная Генеральной Ассамблеей ООН 20 ноября 1989 года, признавая, что ребенку для полного и гармоничного развития его личности нужно расти в семейном окружении, в атмосфере счастья, любви и понимания, обязывает подписавшие ее государства обеспечивать детям необходимые для их благополучия защиту и заботу, принимать все надлежащие законодательные, административные и другие меры для осуществления их прав, включая право каждого ребенка на уровень жизни, требуемый для его физического, умственного, духовного, нравственного и социального развития (преамбула, пункт 2 статьи 3, статья 4 и пункт 1 статьи 27). 6 Согласно принятым Генеральной Ассамблеей ООН Декларации прав ребенка (Резолюция 1386 (XIV) от 20 ноября 1959 года) и Декларации о социальных и правовых принципах, касающихся защиты и благополучия детей, особенно при передаче детей на воспитание и их усыновлении на национальном и международном уровнях (Резолюция 41/85 от 3 декабря 1986 года), ребенок ввиду его физической и умственной незрелости нуждается в специальной охране и постоянной заботе, включая надлежащую правовую защиту, а наилучшее обеспечение интересов ребенка и его потребность в любви должны являться главным соображением при рассмотрении всех вопросов, связанных с передачей ребенка для заботы о нем не его собственными родителями.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пунктов 1 и 2 статьи 124 Семейного кодекса Российской Федерации усыновление или удочерение (далее – усыновление), будучи приоритетной формой устройства детей, оставшихся без попечения родителей, допускается в отношении несовершеннолетних детей и только в их интересах с соблюдением требований пункта 1 статьи 123 данного Кодекса, обязывающего учитывать при устройстве ребенка его этническое происхождение, принадлежность к определенной религии и культуре, родной язык, возможность обеспечения преемственности в его воспитании и образовании, а также полноценного физического, психического, духовного и нравственного развития. Усыновление как гарантия обеспечения ребенку права на достойную жизнь распространяется не только на детей, оставшихся без попечения обоих родителей, но и на пасынков и падчериц, которые воспитываются в семье и усыновление которых не изменяет их статуса в качестве детей, имеющих родительское попечение, пусть и в лице единственного родителя (определения Конституционного Суда Российской Федерации от 25 января 2012 года Согласно пункту 1 статьи 125 Семейного кодекса Российской Федерации усыновление производится судом по заявлению лиц (лица), желающих усыновить ребенка; рассмотрение дел об усыновлении ребенка производится судом в порядке особого производства по правилам, предусмотренным гражданским процессуальным законодательством, с обязательным участием самих усыновителей, органов опеки и попечительства, а также прокурора. Помимо процедуры усыновления, наделяющей суд полномочиями, необходимыми для оценки всех обстоятельств дела, в том числе личности гражданина, намеревающегося усыновить ребенка, Семейный кодекс Российской Федерации определяет в статье 127 круг лиц, которые могут быть усыновителями, исключая из него некоторые категории граждан. Само по себе установление ограничений права на усыновление, как отметил Определяющая круг лиц, которые имеют право быть усыновителями, статья 127 Семейного кодекса Российской Федерации исключает из их числа тех, кто по состоянию здоровья не может усыновить ребенка, возлагает на Правительство Российской Федерации установление перечня заболеваний, при наличии которых лицо не может усыновить ребенка, принять его под опеку, попечительство, взять в приемную или патронатную семью, а на уполномоченный им федеральный орган исполнительной власти – установление порядка медицинского освидетельствования лиц, желающих усыновить детей, оставшихся без попечения родителей, которое проводится в рамках программы государственных гарантий бесплатного оказания гражданам медицинской помощи (подпункт 6 пункта 1). Реализуя делегированное ему полномочие, Правительство Российской Федерации постановлением от 14 февраля 2013 года № 117 утвердило 9 Перечень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Пункт 2 данного Перечня относит к таким заболеваниям инфекционные заболевания до прекращения диспансерного наблюдения в связи со стойкой ремиссией, не конкретизируя при этом, наличие каких именно инфекционных заболеваний служит препятствием для усыновления ребенка. Исходя из этого суды при разрешении вопросов об усыновлении руководствуются приведенными нормативными положениями во взаимосвязи с пунктом 5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(утвержден приказом Министерства здравоохранения Российской Федерации от 18 июня 2014 года № 290н), согласно которому медицинское освидетельствование включает в себя, в частности, молекулярно-биологическое исследование крови на вирусный гепатит С (Hepatitis С virus), определение антител классов М, G (IgM, IgG) к вирусу иммунодефицита человека ВИЧ-1 (Human immunodeficiency virus HIV 1) в крови, определение антител классов М, G (IgM, IgG) к вирусу иммунодефицита человека ВИЧ-2 (Human immunodeficiency virus HIV 2) в крови, т.е. понимают эти нормативные положения как относящие гепатит С и ВИЧ-инфекцию к заболеваниям, препятствующим усыновлению. Как отметил Особая роль семьи в развитии личности, удовлетворении ее духовных потребностей и обусловленная этим конституционная ценность института семьи, как следует из Постановления Конституционного Суда Российской Федерации от 12 марта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подпункта 6 пункта 1 статьи 127 Семейного кодекса Российской Федерации и пункта 2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не соответствующими Конституции Российской Федерации, ее статьям 7 (часть 2), 19 (часть 1), 38 (части 1 и 2) и 55 (часть 3), в той мере, в какой эти положения – по смыслу, придаваемому им в системе действующего правового регулирования судебной практикой, – служат основанием для отказа лицу, инфицированному вирусом иммунодефицита человека и (или) вирусом гепатита С, в усыновлении (удочерении) ребенка, который в силу уже сложившихся семейных отношений проживает с этим лицом, если из установленных судом обстоятельств в их совокупности следует, что усыновление позволяет юридически оформить эти отношения и отвечает интересам ребенка.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Судебные акты по делу гражданина К.С. и гражданки Р.С., основанием для вынесения которых взаимосвязанные положения подпункта 6 пункта 1 статьи 127 Семейного кодекса Российской Федерации и пункта 2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послужили в той мере, в какой настоящим Постановлением они признаны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14</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