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Меламеда Льва Вольфовича о разъяснении Постановления Конституционного Суда Российской Федерации от 21 апреля 2010 года № 10-П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Л.В.Меламеда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2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Л.В.Меламед не являлся участником конституционного судопроизводства, по результатам которого Конституционным Судом Российской Федерации принято Постановление от 21 апреля 2010 года № 10- П, и в официальном порядке данное решение ему не направлялось, он не может быть отнесен к числу надлежащих заявителей ходатайства о разъяснении этого Постановления. Требуя проверить правильность применения и толкования судом общей юрисдикции норм закона с учетом правовых позиций, изложенных в Постановлении Конституционного Суда Российской Федерации от 21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Меламеда Льва Вольфовича о разъяснении Постановления Конституционного Суда Российской Федерации от 21 апреля 2010 года № 10- П.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