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20-П/2019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Рэскоалэ Сергея Андреевича на нарушение его конституционных прав пунктами 1 и 2 части четвертой статьи 413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рассмотрев вопрос о возможности принятия жалобы гражданина С.А.Рэскоалэ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С.А.Рэскоалэ, утверждая о нарушении своего права на защиту в суде кассационной (второй) инстанции, поскольку его дело было рассмотрено 10 сентября 2004 года без участия адвоката, обратился в Верховный Суд Российской Федерации с заявлениями о возобновлении производства по его делу ввиду новых обстоятельств, в качестве которых указывал Постановление Конституционного Суда Российской Федерации от 26 декабря 2003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Пункты 1 и 2 части четвертой статьи 413 УПК Российской Федерации относят к новым обстоятельствам признание Конституционным Судом Российской Федерации закона, примененного судом в конкретном уголовном деле, не соответствующим Конституции Российской Федерации, а также установленное Европейским Судом по правам человека нарушение положений Конвенции о защите прав человека и основных свобод при рассмотрении судом Российской Федерации уголовного дела, что является частью 3 механизма пересмотра вступивших в законную силу судебных решений в процедуре возобновления производства по уголовному делу ввиду новых или вновь открывшихся обстоятельств, направленного на исправление незаконного, необоснованного или несправедливого судебного решения, восстановление нарушенных им прав (определения Конституционного Суда Российской Федерации от 24 декабря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Рэскоалэ Сергея Андреевича,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