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48-П/2021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6 части четвертой статьи 392 Гражданского процессуального кодекса Российской Федерации, пункта 1 статьи 222 Гражданского кодекса Российской Федерации и статьи 32 Федерального закона «О газоснабжении в Российской Федерации» в связи с жалобой гражданина Ю.В.Тихонова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С.П.Маврина, Н.В.Мельникова, Ю.Д.Рудкина, В.Г.Ярославцева, с участием представителя гражданина Ю.В.Тихонова – кандидата юридических наук Г.В.Вайпана, представителя Совета Федерации – доктора юридических наук И.В.Рукавишниковой,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6 части четвертой статьи 392 ГПК Российской Федерации, пункта 1 статьи 222 ГК Российской Федерации и статьи 32 Федерального закона «О газоснабжении в Российской Федерации». Поводом к рассмотрению дела явилась жалоба гражданина Ю.В.Тихонова.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объяснения представителей сторон и выступления приглашенных в заседание представителей: от Министерства юстиции Российской Федерации – Д.С.Короткова, от Генерального прокурора Российской Федерации – В.В.Росинского,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новым обстоятельствам, влекущим пересмотр вступивших в законную силу судебных постановлений по правилам главы 42 ГПК Российской Федерации, пункт 6 части четвертой его статьи 392 относит установление или изменение федеральным законом оснований для признания здания, сооружения или другого строения самовольной постройкой, послуживших основанием для принятия судебного акта о сносе самовольной постройки. Согласно пункту 1 статьи 222 ГК Российской Федерации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3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(абзац первый); 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 (абзац второй). Статья 32 Федерального закона от 31 марта 1999 года № 69-ФЗ «О газоснабжении в Российской Федерации» определяет особенности обеспечения промышленной безопасности объектов систем газоснабжения и, в частности, предусматривает, что здания, строения и сооружения, построенные ближе установленных строительными нормами и правилами минимальных расстояний до объектов систем газоснабжения, подлежат сносу за счет средств юридических и физических лиц, допустивших нарушения (часть четвертая). Конституционность приведенных законоположений оспаривает гражданин Ю.В.Тихонов. Решением Сергиево-Посадского городского суда Московской области от 26 декабря 2016 года, оставленным без изменения апелляционным определением судебной коллегии по гражданским делам Московского областного суда от 12 апреля 2017 года, удовлетворен иск ООО «Газпром трансгаз Москва» к Ю.В.Тихонову об устранении нарушений в охранной зоне газораспределительной станции Хотьково и зоне минимально допустимых расстояний до объектов систем газоснабжения путем сноса строений и сооружений (дом, теплица, два хозяйственных строения и ограждение), возведенных на земельном участке площадью 600 кв.м, собственником которого является ответчик. Опираясь на результаты проведенной по делу 4 экспертизы и на пояснения эксперта, суды признали наличие нарушений охранной зоны газораспределительной станции и зоны минимально допустимых расстояний до объектов систем газоснабжения (приняты в эксплуатацию в 1964 году) с момента застройки участка (1975 год) и, руководствуясь статьей 222 ГК Российской Федерации (в редакции, действовавшей во время рассмотрения дела) и частью четвертой статьи 32 Федерального закона «О газоснабжении в Российской Федерации», пришли к выводу о наличии оснований для сноса спорных построек за счет ответчика. Сведений об исполнении решения суда материалы, представленные Конституционному Суду Российской Федерации, не содержат. Федеральным законом от 3 августа 2018 года № 339-ФЗ пункт 1 статьи 222 ГК Российской Федерации изложен в новой редакции, согласно которой не является самовольной постройка, возведенная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таких ограничений в отношении его участка. Одновременно Федеральным законом от 3 августа 2018 года № 340-ФЗ часть четвертая статьи 392 ГПК Российской Федерации дополнена пунктом 6, добавившим к обстоятельствам для пересмотра вступивших в законную силу судебных постановлений установление или изменение федеральным законом оснований для признания здания, сооружения или другого строения самовольной постройкой, послуживших основанием для принятия судебного акта о ее сносе. В связи с внесенными в законодательство изменениями Ю.В.Тихонов обратился в суд с заявлением о пересмотре решения Сергиево-Посадского городского суда Московской области от 26 декабря 2016 года по новым обстоятельствам на основании пункта 6 части четвертой статьи 392 ГПК Российской Федерации. Определением судьи Сергиево-Посадского городского суда Московской области от 26 ноября 2018 года, оставленным без изменения апелляционным определением судебной коллегии по гражданским делам Московского областного суда от 20 февраля 2019 года, в удовлетворении заявления отказано. 5 Определениями судей судов кассационной инстанции, в том числе Верховного Суда Российской Федерации, в передаче кассационных жалоб, поданных в защиту интересов Ю.В.Тихонова, для рассмотрения в судебных заседаниях судов кассационной инстанции также отказано. Заместитель Председателя Верховного Суда Российской Федерации не нашел поводов к отмене определения судьи этого суда (письмо от 18 мая 2020 года). Суды исходили из того, что основанием для сноса спорных построек явились нарушения требований Федерального закона «О газоснабжении в Российской Федерации» и других нормативных актов в сфере охраны объектов газоснабжения, а не исключительно статья 222 ГК Российской Федерации и потому довод Ю.В.Тихонова, считавшего необходимым принять во внимание изменение признаков самовольной постройки в ее пункте 1, был отклонен. Как полагает Ю.В.Тихонов, оспариваемые нормы по смыслу, придаваемому им правоприменительной практикой, не соответствуют Конституции Российской Федерации, ее статьям 8 (часть 2), 15 (часть 3), 19 (части 1 и 2), 35 (части 1–3), 40 (часть 1), 46 (часть 1) и 54, поскольку не позволяют пересмотреть по новым обстоятельствам решения судов о сносе построек, основанные в том числе на части четвертой статьи 32 Федерального закона «О газоснабжении в Российской Федерации», после изменения федеральным законом оснований для признания постройки самовольной и тем самым лишают владельцев спорных построек, которые не знали и не могли знать о наличии запретов на строительство в границах принадлежащих им земельных участков, права на судебную защиту и права собственности без предварительного и равноценного возмещения. Таким образом, с учетом требований статей 36, 74, 96 и 97 Федерального конституционного закона «О Конституционном Суде Российской Федерации» положения пункта 6 части четвертой статьи 392 ГПК Российской Федерации, пункта 1 статьи 222 ГК Российской Федерации и статьи 32 Федерального закона «О газоснабжении в Российской Федерации» являются предметом рассмотрения Конституционного Суда Российской Федерации по настоящему делу постольку, поскольку они служат основанием для решения вопроса о 6 возможности пересмотра вступившего в законную силу, но не исполненного судебного акта о сносе построек, возведенных с нарушением установленных федеральным законом ограничений использования земельного участка (в том числе расположенных ближе закрепленных строительными нормами и правилами минимальных расстояний до объектов систем газоснабжения), по новым обстоятельствам – в связи с изменением федеральным законом оснований для признания здания, сооружения или другого строения самовольной постройкой, предполагающих необходимость установления судами добросовестности собственника земельного участка при возведении им здания (сооружения).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Защита права собственности и иных имущественных прав гарантируется посредством права на судебную защиту, закрепленного статьей 46 (часть 1) Конституции Российской Федерации. В силу ее статей 17 (часть 3), 19 (части 1 и 2) и 55 (часть 3) судебная защита должна быть полной и эффективной, отвечать критериям соразмерности, чтобы был обеспечен баланс прав и законных интересов всех участников гражданского оборота. Право на судебную защиту относится, по смыслу статей 15 (часть 4), 17, 18 и 46 Конституции Российской Федерации, к основным неотчуждаемым правам и свободам и вместе с тем выступает гарантией всех других прав и свобод. Оно признается в России согласно общепризнанным принципам и нормам международного права (как составной части ее правовой системы) и в соответствии с Конституцией Российской Федерации. Как указывал Конституция Российской Федерации, провозглашая Россию правовым государством и утверждая свое верховенство и верховенство федеральных законов на всей ее территории, предусматривает, что признание, соблюдение и защита прав и свобод человека и гражданина составляют обязанность государства. Право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(статья 1, часть 1; статья 2; статья 4, часть 2; статья 35, части 1 и 2). Будучи одной из основ конституционного строя, неприкосновенность собственности, как следует из статьи 18 Конституции Российской Федерации, определяет – наряду с другими непосредственно действующими правами и свободами – смысл, содержание и применение законов, деятельность законодательной и исполнительной власти, местного самоуправления и обеспечивается правосудием. В соответствии с правовой позицией Конституционного Суда Российской Федерации гарантии права собственности, закрепленные в статье 35 Конституции Российской Федерации, предоставляются лишь в отношении права, возникшего на законных основаниях (Постановление от 11 марта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наделяя законодателя дискрецией при регулировании права собственности и связанных с ним отношений по владению, пользованию и распоряжению имуществом (статья 71, пункты «в», «о»), закрепляет в статье 55 (часть 3), что права и свободы могут быть ограничены федеральным законом только в той мере, 10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Из данной нормы Конституции Российской Федерации во взаимосвязи с ее статьями 1, 8, 17, 19, 34 и 35 вытекает, что ограничения права собственности могут вводиться федеральным законом, если только они необходимы для защиты иных конституционно значимых ценностей, в том числе прав и законных интересов других лиц, отвечают требованиям справедливости, разумности и пропорциональности, носят общий и абстрактный характер, не имеют обратной силы и не затрагивают само существо этого права (постановления Конституционного Суда Российской Федерации от 12 мая 2011 года Ограничения права собственности, продиктованные публичными интересами, требуют достижения баланса личных и общих интересов при неукоснительном соблюдении конституционно обоснованных принципов справедливости, разумности и соразмерности. Эффективной гарантией этого выступает установление надлежащих процедур ограничения права, непосредственно обеспечивающих такой 12 баланс. Законодатель, призванный реализовывать данную гарантию, должен руководствоваться критериями правовой определенности, стабильности и предсказуемости в этой сфере гражданского оборота, поддерживая как можно более высокий уровень доверия между субъектами экономической деятельности и создавая все условия для защиты права собственности и иных имущественных прав (постановления Конституционного Суда Российской Федерации от 14 мая 2012 года № 11- П и от 10 марта 2016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рассмотрении соответствующей категории дел не может не приниматься во внимание и цель ограничений использования земельного участка. В частности, Федеральный закон от 21 июля 1997 года № 116-ФЗ «О промышленной безопасности опасных производственных объектов» в абзаце втором статьи 1 определяет промышленную безопасность как состояние защищенности жизненно важных интересов личности и общества от аварий на опасных производственных объектах и их последствий. Согласно же пункту 1 его статьи 2, а также приложению 1 к данному Федеральному закону опасными производственными объектами являются газопровод и другие объекты, на которых получается, используется, перерабатывается, образуется, хранится, транспортируется, уничтожается газ. В соответствии со статьей 2 Федерального закона «О газоснабжении в Российской Федерации» охранная зона газопровода – это территория с особыми условиями использования, которая устанавливается в порядке, определенном Правительством Российской Федерации,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 У собственников земельных участков возникают ограничения прав в связи с установлением охранных зон таких объектов (пункт 8 статьи 90 Земельного кодекса Российской Федерации). В силу требований статьи 28 того же Федерального закона на земельных участках, прилегающих к объектам систем газоснабжения, в целях безопасной эксплуатации таких объектов устанавливаются охранные зоны газопроводов, а владельцы участков при их хозяйственном использовании не могут строить какие бы то ни было здания, строения, сооружения в пределах установленных минимальных расстояний до таких объектов без согласования с организацией – собственником системы газоснабжения или уполномоченной ею организацией и не вправе чинить им препятствия в выполнении ими работ по обслуживанию и ремонту таких объектов, ликвидации последствий возникших на них аварий, 17 катастроф. Названные ограничения обусловлены взрыво- и пожароопасными свойствами газа, транспортируемого по газораспределительным сетям, а особые условия использования участков и режим осуществления на них хозяйственной деятельности направлены не только на обеспечение сохранности объектов системы газоснабжения при ее эксплуатации, обслуживании и ремонте, но и на предотвращение аварий и иных неблагоприятных последствий, на защиту жизни и здоровья граждан (Определение Конституционного Суда Российской Федерации от 6 октября 2015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Принимая во внимание общую природу ограничений, установленных статьей 222 ГК Российской Федерации и статьей 32 Федерального закона «О газоснабжении в Российской Федерации», и направленность гражданского законодательства в целом и указанных норм в частности на защиту лица, добросовестно возведшего постройки,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взаимосвязанные положения пункта 6 части четвертой статьи 392 ГПК Российской Федерации, пункта 1 статьи 222 ГК Российской Федерации и статьи 32 Федерального закона «О газоснабжении 20 в Российской Федерации» – по своему конституционно-правовому смыслу в системе действующего правового регулирования – не предполагают отказа в пересмотре по новым обстоятельствам вступившего в законную силу, но не исполненного судебного акта о сносе построек, расположенных ближе минимальных расстояний до объектов систем газоснабжения или возведенных в границах охранных зон газопроводов, если судами при вынесении решения о сносе не исследовался вопрос о том, знал ли и мог ли знать собственник земельного участка, осуществивший постройку, о наличии ограничений в отношении принадлежащего ему земельного участка. Иное приводило бы к недопустимому игнорированию принципа баланса частных и публичных интересов, лежащего в основе регулирования данных отношений, поскольку позволяло бы возлагать на собственника земельного участка, презумпция добросовестного поведения которого не была опровергнута, чрезмерное бремя негативных последствий спустя значительное время с момента предоставления участка и без тех гарантий, которые обеспечивает собственникам действующее законодательство, и ставило бы его в ситуацию правовой неопределенности, связанной с произвольностью применения указанных норм, в том числе судом, с искажением их смысла. Это влекло бы умаление права на судебную защиту, нарушение принципов законности, равенства и справедливости, а потому вступало бы в противоречие с требованиями статей 18, 19 (часть 1), 35 (части 1–3), 46 (часть 1) и 55 (часть 3) Конституции Российской Федерации. Исходя из изложенного и руководствуясь статьями 6,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6 части четвертой статьи 392 ГПК Российской Федерации, пункта 1 статьи 222 ГК Российской 21 Федерации и статьи 32 Федерального закона «О газоснабжении в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не предполагают отказа в пересмотре по новым обстоятельствам вступившего в законную силу, но не исполненного судебного акта о сносе построек, возведенных с нарушением установленных федеральным законом ограничений использования земельного участка (в том числе расположенных ближе минимальных расстояний до объектов систем газоснабжения или возведенных в границах охранных зон газопроводов), если судами не исследовался вопрос о том, знал ли и мог ли знать собственник земельного участка, осуществивший постройку, о наличии таких ограничений.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взаимосвязанных положений пункта 6 части четвертой статьи 392 ГПК Российской Федерации, пункта 1 статьи 222 ГК Российской Федерации и статьи 32 Федерального закона «О газоснабжении в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Тихонова Юрия Валентиновича, вынесенные на основании взаимосвязанных положений пункта 6 части четвертой статьи 392 ГПК Российской Федерации, пункта 1 статьи 222 ГК Российской Федерации и статьи 32 Федерального закона «О газоснабжении в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22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