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Хабибуллина Рустема Ильдусовича на нарушение его конституционных прав абзацем третьим пункта 421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Р.И.Хабибуллина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Р.И.Хабибуллин оспаривает конституционность абзаца третьего пункта 421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(в деле с участием заявителя применен в редакции, действовавшей до внесения изменений Постановлением Правительства Российской Федерации от 28 декабря 2018 года № 1708, 2 принятым во исполнение Постановления Конституционного Суда Российской Федерации от 10 июля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43 Федерального конституционного закона «О Конституционном Суде Российской Федерации»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Хабибуллина Рустема Ильдусовича,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