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106, 110 и 3892 Уголовно-процессуального кодекса Российской Федерации в связи с жалобой гражданина С.А.Филиппова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106, 110 и 3892 УПК Российской Федерации. Поводом к рассмотрению дела явилась жалоба гражданина С.А.Филиппова.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106 УПК Российской Федерации предусматривает залог как меру пресечения, в том числе устанавливает, что в случае нарушения подозреваемым либо обвиняемым обязательств, связанных с внесенным залогом, залог обращается в доход государства по судебному решению, выносимому в соответствии со статьей 118 данного Кодекса (часть девятая); 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 (часть десятая). Согласно статье 110 этого Кодекса мера пресечения отменяется, когда в ней отпадает необходимость, или изменяется на более строгую или более мягкую, когда изменяются основания для избрания меры пресечения, предусмотренные статьями 97 и 99 данного Кодекса (часть первая); отмена или изменение меры пресечения производится по постановлению дознавателя, следователя или судьи либо по определению суда (часть вторая). В соответствии со статьей 3892 УПК Российской Федерации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третьей данной статьи (часть вторая); до вынесения итогового судебного решения апелляционному обжалованию подлежат в том числе судебные постановления или определения об 3 избрании меры пресечения или о продлении сроков ее действия и другие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(часть третья). Конституционность названных норм оспаривает гражданин С.А.Филиппов, которому инкриминируются преступления, предусмотренные частью четвертой статьи 159 УК Российской Федерации (приобретение путем обмана права на чужое имущество – два земельных участка стоимостью свыше 48 млн руб., т.е. мошенничество в особо крупном размере, за совершение которого предусмотрена возможность назначения дополнительного наказания, в том числе в виде штрафа в размере до одного миллиона рублей или в размере заработной платы или иного дохода осужденного за период до трех лет), а также частью первой статьи 303 этого Кодекса (фальсификация доказательств по гражданскому делу, за совершение которой предусмотрено основное наказание в том числе в виде штрафа в размере от ста тысяч до трехсот тысяч рублей или в размере заработной платы или иного дохода осужденного за период от одного года до двух лет). Как следует из письма Генеральной прокуратуры Российской Федерации, судебной коллегией по уголовным делам Московского областного суда 19 марта 2013 года в отношении С.А.Филиппова мера пресечения в виде заключения под стражу заменена на залог в размере 15 млн руб., а 23 апреля 2013 года этим же судом сумма залога снижена до 8 млн руб., которая внесена защитником заявителя. Неоднократные обращения С.А.Филиппова к органу предварительного расследования и суду об отмене, изменении залога оставлены без удовлетворения. В частности, постановлением судьи Балашихинского городского суда Московской области от 1 декабря 2016 года заявителю было отказано в удовлетворении жалобы о признании незаконным и необоснованным постановления следователя об отказе в удовлетворении ходатайства об изменении ранее избранной меры 4 пресечения в виде залога на любую иную. Это решение отменено апелляционным постановлением Московского областного суда от 16 февраля 2017 года, а производство по жалобе прекращено. Суд апелляционной инстанции исходил из того, что вопросы, касающиеся избрания и применения к подозреваемому, обвиняемому залога, не могут служить предметом проверки и оценки суда в порядке, предусмотренном статьей 125 УПК Российской Федерации. С данным постановлением согласился судья Московского областного суда (постановление от 26 мая 2017 года), изучивший кассационную жалобу заявителя. С.А.Филиппов обратился с жалобой в По мнению С.А.Филиппова, статьи 106 и 110 УПК Российской Федерации не соответствуют статьям 35, 46 и 55 Конституции Российской Федерации в той мере, в какой они предполагают возможность применения меры пресечения в виде залога без установления определенного срока ее действия и порядка (возможности) ее продления, а также приводят к неопределенности срока ее действия и ограничению конституционных прав. 6 Кроме того, заявитель просит признать статьи 106, 110 и 3892 данного Кодекса противоречащими статьям 35 и 46 Конституции Российской Федерации в той мере, в какой они исключают на стадии рассмотрения уголовного дела по существу до вынесения итогового судебного решения возможность обжаловать в апелляционном порядке судебное решение, которым было отказано в удовлетворении ходатайства об изменении меры пресечения в виде залога (на более мягкую).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положения статей 106, 110 и 3892 УПК Российской Федерации в той мере, в какой на их основании решается вопрос о применении меры пресечения в виде залога, о ее отмене, изменении и о возможности апелляционного обжалования отказа в удовлетворении ходатайства о ее отмене или изменении на более мягкую на стадии рассмотрения уголовного дела по существу до вынесения итогового судебного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обязывает государство признавать, соблюдать и защищать права и свободы человека и гражданина. К их числу относится и находящееся под защитой Конституции Российской Федерации право частной собственности, которое включает в себя право каждого иметь имущество в собственности, владеть, пользоваться и распоряжаться им как единолично, так и совместно с другими лицами, притом что никто не может быть лишен своего имущества иначе как по решению суда. Данное право, относящееся к основным правам человека, подлежит защите со стороны государства и наряду с другими правами и свободами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(статьи 2 и 18; статья 35, части 1–3; статья 45, часть 1; статья 46, части 1 и 2). 7 Конституционное право частной собственности, под защитой которого находятся и имущественные права физических лиц, не является абсолютным и в силу статьи 55 (часть 3) Конституции Российской Федерации может быть ограничено федеральным законом в целях защиты конституционно значимых ценностей. Исходя из фундаментальных принципов верховенства права и юридического равенства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Это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а налагаемое ограничение не затрагивало само существо данного конституционного права (постановления Конституционного Суда Российской Федерации от 31 января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Уголовно-процессуальному кодексу Российской Федерации залог в качестве меры пресечения применяется в отношении подозреваемого либо обвиняемого по решению суда в порядке, установленном статьей 108 данного Кодекса, с учетом особенностей, определенных его статьей 106, при наличии достаточных оснований полагать, что обвиняемый, подозреваемый скроется от дознания, предварительного следствия или суда, может продолжать заниматься преступной деятельностью, может угрожать свидетелю, иным участникам уголовного судопроизводства, уничтожить доказательства либо иным путем 9 воспрепятствовать производству по уголовному делу, а также для обеспечения исполнения приговора. Ходатайствовать о применении залога перед судом вправе подозреваемый, обвиняемый либо другое физическое или юридическое лицо. Ходатайство о применении залога обязательно для рассмотрения судом наряду с ходатайством следователя, дознавателя об избрании в отношении того же подозреваемого либо обвиняемого иной меры пресечения, если последнее поступит (статья 97, части первая и вторая статьи 106). При этом суд определяет вид и размер залога с учетом характера совершенного преступления, данных о личности подозреваемого либо обвиняемого и имущественного положения залогодателя (часть третья статьи 106). В силу требований Конституции Российской Федерации (статья 34, часть 1; статья 35, часть 2) право частной собственности предоставляет собственнику имущества определенную степень свободы относительно владения, пользования и распоряжения им. Согласно пункту 2 статьи 209 ГК Российской Федерации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отдавать имущество в залог. Тем самым по смыслу положений статьи 106 УПК Российской Федерации во взаимосвязи со статьей 209 ГК Российской Федерации применение данной меры пресечения допускается лишь с согласия собственника имущества, выступающего залогодателем. Само по себе применение в уголовном судопроизводстве залога имущества в качестве меры пресечения лишь допускает ограничение права собственности в части владения, пользования или распоряжения заложенным имуществом и не предполагает лишения залогодателя права собственности на него. При этом, оставаясь собственником заложенного имущества, он в силу требований статьи 106 УПК Российской Федерации и статьи 209 ГК Российской Федерации не может быть лишен возможности 10 освободить имущество от обременения в случаях и на условиях, предусмотренных законом или договором (по правомерным основаниям). Следовательно, гарантии охраны частной собственности, конкретизируемые в положениях гражданского законодательства, не могут не учитываться при регулировании отношений, затрагивающих право собственности в сфере уголовного судопроизводства, в том числе при разрешении вопроса об отмене залога и при возвращении имущества залогодателю, тем более что залогодателем не всегда выступает лицо, в отношении которого применяется данная мера пресечения. Так, согласно подпункту 1 пункта 1 и пункту 2 статьи 352 ГК Российской Федерации залог прекращается с прекращением обеспеченного залогом обязательства, в связи с чем залогодержатель, у которого находилось заложенное имущество, обязан возвратить его залогодателю или иному управомоченному лицу. В уголовном судопроизводстве залог применяется для обеспечения явки подозреваемого либо обвиняемого к следователю, дознавателю или в суд, предупреждения совершения им новых преступлений, а также действий, препятствующих производству по уголовному делу (часть первая статьи 106 УПК Российской Федерации). При избрании данной меры пресечения суд вправе возложить на подозреваемого или обвиняемого обязанность по соблюдению одного или нескольких запретов, предусмотренных частью шестой статьи 1051 УПК Российской Федерации (часть восьмая1 статьи 106 данного Кодекса). В случае нарушения обязательств, связанных с внесенным залогом, уголовно-процессуальный закон предусматривает обращение залога в доход государства по судебному решению (часть девятая статьи 106 и статья 118 УПК Российской Федерации). Таким образом, отсутствие нарушения обязательств, связанных с внесенным залогом, исключающее разрешение судом вопроса о его обращении в доход государства, позволяет залогодателю обратиться с ходатайством к дознавателю, следователю или в суд об отмене или 11 изменении меры пресечения в виде залога и возврате ему имущества, а дознавателя, следователя или суд обязывает разрешить это ходатайство. По смыслу положений статей 97, 106, 110, 119 и 120 УПК Российской Федерации такое ходатайство может быть заявлено и удовлетворено до момента нарушения подозреваемым либо обвиняемым обязательств, связанных с внесенным залогом, с учетом возможности или невозможности обеспечения данной мерой пресечения явки подозреваемого либо обвиняемого к следователю, дознавателю или в суд, предупреждения совершения им новых преступлений, а также недопущения действий, препятствующих производству по уголовному делу (Определение Конституционного Суда Российской Федерации от 28 ноября 2019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Залог является лишь одной из мер пресечения, применяемой при наличии предусмотренных Уголовно-процессуальным кодексом Российской Федерации оснований (статьи 97–99). В постановлении или определении суда о применении залога в качестве меры пресечения суд устанавливает срок внесения залога. Если подозреваемый либо обвиняемый задержан, то суд при условии признания задержания законным и обоснованным продлевает срок задержания до внесения залога, но не более чем на 72 часа с момента вынесения судебного решения. В случае, если в установленный срок залог не внесен, суд по ходатайству, возбужденному в соответствии со статьей 108 данного Кодекса, рассматривает вопрос об избрании в отношении подозреваемого либо обвиняемого иной меры пресечения (часть седьмая статьи 106 данного Кодекса). Учитывая право суда при избрании залога возложить на подозреваемого или обвиняемого обязанность по соблюдению запретов определенных действий, предусмотренных частью шестой статьи 1051 этого Кодекса (часть восьмая1 статьи 106 данного Кодекса), залог может применяться как в качестве самостоятельной меры пресечения, так и наряду с мерой пресечения в виде запрета определенных действий, а также в качестве альтернативы иным мерам пресечения. При этом залог может быть отменен, когда в этой мере пресечения отпадает 12 необходимость, или изменен на более строгую или более мягкую, когда изменяются основания для ее избрания, по постановлению дознавателя, следователя или судьи либо по определению суда (статьи 97, 99, части первая и вторая статьи 110 данного Кодекса). Лицо, права и законные интересы которого затронуты в ходе досудебного или судебного производства, в том числе залогодатель, вправе заявить ходатайство дознавателю, следователю либо в суд о принятии процессуальных решений для обеспечения своих прав и законных интересов, обусловленных залогом, в том числе о его отмене (статья 106, части первая и вторая статьи 119, статьи 120 и 122 УПК Российской Федерации). Ходатайство подлежит разрешению дознавателем, следователем или судом при отсутствии нарушений обязательств, связанных с внесенным залогом, на момент его разрешения с учетом того, что уголовно-процессуальный закон содержит и иные возможности обеспечения явки подозреваемого либо обвиняемого к следователю, дознавателю или в суд, предупреждения совершения им новых преступлений, а также недопущения действий, препятствующих производству по уголовному делу. Разрешая ходатайство залогодателя, дознаватель, следователь и суд не могут не учитывать продолжительность производства по уголовному делу (если она превысила ординарные сроки предварительного расследования и судебного разбирательства и может повлечь невосполнимые или несоразмерные убытки залогодателя, обусловленные моральным старением находящегося в залоге имущества, утратой им товарного вида, прежней стоимости, а также необходимостью выплаты процентов в случае использования для залога кредитных средств), существенные изменения в материальном положении залогодателя, состояние его здоровья, влияние применения данной меры пресечения на материальное положение его семьи и иные уважительные обстоятельства, в связи с которыми залогодатель ходатайствует о возврате залога. 13 Вместе с тем из сущности залога следует, что его цели как меры пресечения, установленные статьей 97 и частью первой статьи 106 УПК Российской Федерации, обеспечиваются за счет взятых подозреваемым, обвиняемым либо иным лицом, внесшим залог, обязательств под угрозой утраты заложенного имущества. Сохранение залога в случае отказа в удовлетворении ходатайства о его отмене, особенно когда выполнение обусловленных залогом обязательств ставится под сомнение, приводило бы к сохранению залога, по сути, не по законным основаниям и не для целей, предусмотренных частью первой статьи 97 и частью первой статьи 106 данного Кодекса, а для ответственности залогодателя в виде обращения залога в доход государства, возложения на него дополнительных издержек, обусловленных этой мерой пресечения (Определение Конституционного Суда Российской Федерации от 28 ноября 2019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Статья 46 Конституции Российской Федерации, гарантируя каждому право на судебную защиту, в качестве одного из существенных элементов этого права предполагает судебное обжалование решений и действий (бездействия) органов государственной власти и должностных лиц, в том числе судов (части 1 и 2). Раскрывая данное право применительно к обжалованию в вышестоящий суд определений и постановлений суда первой инстанции,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статей 106 и 110 УПК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отсутствие нарушения обязательств, связанных с внесенным залогом, исключающее разрешение судом вопроса о его обращении в доход государства, позволяет залогодателю обратиться к дознавателю, следователю или в суд с ходатайством об отмене или изменении меры пресечения в виде залога и возврате ему имущества; указанное ходатайство подлежит разрешению дознавателем, следователем или судом при отсутствии на момент его рассмотрения нарушения обязательств, связанных с внесенным залогом, и удовлетворению при наличии уважительных обстоятельств (при наступлении исключительных жизненных обстоятельств), когда сохранение залога существенно затрагивает права залогодателя, а также ввиду существенного превышения ординарных сроков предварительного расследования или судебного разбирательства; разрешая по ходатайству залогодателя вопрос об отмене меры пресечения в виде залога, дознаватель, следователь или суд, исходя из наличия на то оснований, при соблюдении условий и в установленном законом порядке вправе избрать другую меру пресечения, в рамках применения которой могут быть достигнуты ее цели; если дознавателем, следователем или судом в отношении подозреваемого, обвиняемого после удовлетворения ходатайства залогодателя об отмене залога избрана иная мера пресечения, действие залога сохраняется до применения вновь избранной меры пресечения.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статей 106 и 110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 19</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статьи 3892 УПК Российской Федерации во взаимосвязи с положениями статей 106 и 110 данного Кодекса не соответствующими Конституции Российской Федерации, ее статьям 19 (часть 1), 35 (часть 2), 46 (часть 2) и 55 (часть 3), в той мере, в какой они исключают возможность обжалования в апелляционном порядке судебного решения, принятого в ходе рассмотрения уголовного дела по существу, которым было отказано в удовлетворении ходатайства об отмене меры пресечения в виде залога или изменении ее на более мягкую, до вынесения итогового судебного решения.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Филиппова Сергея Анатольевича, основанные на положениях статей 106 и 110 УПК Российской Федерации в истолковании, расходящемся с их конституционно- правовым смыслом, выявленным в настоящем Постановлении, а равно вынесенные на основании положений статьи 3892 данного Кодекса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 части обжалования в апелляционном порядке решения суда об отказе в удовлетворении ходатайства об отмене меры пресечения в виде залога или изменении ее на более мягкую.</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