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15-П/2020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частей 32 и 33 статьи 4.1 Кодекса Российской Федерации об административных правонарушениях в связи с жалобой акционерного общества «РСК»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частей 32 и 33 статьи 4.1 КоАП Российской Федерации. Поводом к рассмотрению дела явилась жалоба АО «РСК».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2 Заслушав сообщение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«РСК» оспаривает конституционность положений статьи 4.1 «Общие правила назначения административного наказания» КоАП Российской Федерации, согласно которым: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данного Кодекса, в случае, если минимальный размер административного штрафа для юридических лиц составляет не менее ста тысяч рублей (часть 32); при назначении административного наказания в соответствии с частью 32 данной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раздела II данного Кодекса (часть 33). Согласно статье 8.25 «Размещение транспортных средств на территории, занятой зелеными насаждениями» Закона города Москвы от 21 ноября 2007 года № 45 «Кодекс города Москвы об административных правонарушениях» размещение транспортных средств на газоне или иной территории, занятой зелеными насаждениями, влечет наложение административного штрафа на граждан в размере пяти тысяч рублей; на 3 должностных лиц – тридцати тысяч рублей; на юридических лиц – трехсот тысяч рублей. Постановлением заместителя начальника Управления рассмотрения дел и обращений Московской административной дорожной инспекции от 30 октября 2017 года, оставленным без изменения решением заместителя начальника Московской административной дорожной инспекции от 24 ноября 2017 года, АО «РСК» признано виновным в совершении административного правонарушения, предусмотренного указанной нормой, и ему как юридическому лицу назначено административное наказание в виде административного штрафа в размере трехсот тысяч рублей. Решением судьи Кунцевского районного суда города Москвы от 14 февраля 2018 года, решением судьи Московского городского суда от 22 мая 2018 года, постановлением заместителя председателя Московского городского суда от 17 декабря 2018 года и постановлением судьи Верховного Суда Российской Федерации от 8 мая 2019 года указанные акты по делу об административном правонарушении оставлены без изменения. При рассмотрении дела суды пришли к выводу, что назначенное АО «РСК» административное наказание является справедливым и соразмерным. При этом, отклоняя довод заявителя о наличии оснований для снижения в соответствии с частями 32 и 33 статьи 4.1 КоАП Российской Федерации размера назначенного ему административного штрафа, заместитель председателя Московского городского суда в названном постановлении указал, что такая возможность предусмотрена за совершение административных правонарушений, ответственность за которые установлена разделом II «Особенная часть» данного Кодекса. АО «РСК» полагает, что оспариваемые законоположения не соответствуют статьям 17 (часть 3), 19 (части 1 и 2), 34 (часть 1), 35 (части 1, 2 и 3) и 55 (часть 3) Конституции Российской Федерации, поскольку не позволяют назначать юридическому лицу административное наказание в виде административного штрафа в размере менее минимального размера административного штрафа, установленного законом субъекта Российской 4 Федерации об административных правонарушениях за совершение конкретного административного правонарушения. Согласно статьям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Россию демократическим федеративным правовым государством с республиканской формой правления, в котором высшей ценностью являются человек, его права и свободы, а основополагающей обязанностью государства – признание, соблюдение и защита прав и свобод человека и гражданина, не подлежащих ограничению иначе как федеральным законом и только в той мере, в какой это необходимо в целях защиты основ конституционного строя, нравственности, 5 здоровья, прав и законных интересов других лиц, обеспечения обороны страны и безопасности государства (статьи 1 и 2; статья 55, часть 3). Одной из основ федеративного устройства государства является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Определяя в этих целях предметы ведения Российской Федерации и предметы совместного ведения Российской Федерации и ее субъектов, Конституция Российской Федерации устанавливает, что по предметам совместного ведения издаются федеральные законы и принимаемые в соответствии с ними законы и иные нормативные правовые акты субъектов Российской Федерации, которые не могут противоречить федеральным законам, принятым по предметам ведения Российской Федерации и предметам совместного ведения Российской Федерации и ее субъектов (статья 5, часть 3; статьи 71 и 72; статья 76, части 2 и 5). Поскольку административное и административно-процессуальное законодательство отнесено Конституцией Российской Федерации к предметам совместного ведения Российской Федерации и субъектов Российской Федерации (статья 72, пункт «к» части 1), то определение оснований и условий административной ответственности в силу ее статьи 76 (часть 2) осуществляется посредством издания федеральных законов и принимаемых в соответствии с ними законов и иных нормативных правовых актов субъектов Российской Федерации.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Кодекс Российской Федерации об административных правонарушениях, основываясь на Конституции Российской Федерации, закрепляет, что законодательство об административных правонарушениях состоит из данного Кодекса и принимаемых в соответствии с ним законов субъектов Российской Федерации об административных правонарушениях (статья 1.1). Согласно части 1 статьи 1.3 КоАП Российской Федерации к ведению Российской Федерации в области законодательства об административных правонарушениях отнесено установление общих положений и принципов 6 законодательства об административных правонарушениях; перечня видов административных наказаний и правил их применения;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 порядка исполнения постановлений о назначении административных наказаний. К ведению субъектов Российской Федерации в области законодательства об административных правонарушениях относится, в частности,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 организация производства по делам об административных правонарушениях, предусмотренных законами субъектов Российской Федерации (пункты 1 и 2 части 1 статьи 1.31 КоАП Российской Федерации). С учетом указанного разграничения полномочий Российской Федерации и ее субъектов в сфере законодательства об административных правонарушениях Кодекс Российской Федерации об административных правонарушениях предусматривает, что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данным Кодексом (часть 1 статьи 4.1); при этом юридические лица подлежат административной ответственности за совершение административных правонарушений в случаях, предусмотренных статьями раздела II КоАП Российской Федерации или законами субъектов Российской Федерации об административных правонарушениях (часть 1 статьи 2.10). 7 При привлечении юридического лица к административной ответственности за совершение административного правонарушения, установленного законом субъекта Российской Федерации, наказание налагается в виде предупреждения и (или) административного штрафа (части 2 и 3 статьи 3.2 КоАП Российской Федерации). Причем административный штраф, относящийся к числу основных наказаний, является денежным взысканием, выражается в рублях и устанавливается для юридических лиц законами субъектов Российской Федерации об административных правонарушениях в размере, не превышающем одного миллиона рублей (часть 1 статьи 3.3, часть 1 статьи 3.5 КоАП Российской Федерации). Согласно Кодексу Российской Федерации об административных правонарушениях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данным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(часть 2 статьи 2.1).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 (часть 3 статьи 4.1). В силу прямого указания Кодекса Российской Федерации об административных правонарушениях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8 минимального размера административного штрафа, предусмотренного соответствующей статьей или частью статьи раздела II данного Кодекса, в случае, если минимальный размер административного штрафа для юридических лиц составляет не менее ста тысяч рублей (часть 32 статьи 4.1); при назначении административного наказания в этом случае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раздела II данного Кодекса (часть 33). Эти правила назначения юридическим лицам административного наказания в виде административного штрафа в размере менее его минимального размера распространяются при наличии необходимых обстоятельств и условий как на относительно определенные штрафы с установленным минимальным и максимальным их размером, так и на абсолютно определенные штрафы, установленные в твердом (фиксированном) размере. Таким образом, оспариваемые заявителем части 32 и 33 статьи 4.1 КоАП Российской Федерации допускают возможность не более чем двукратного снижения минимального размера административного штрафа, составляющего для юридических лиц не менее ста тысяч рублей, благодаря чему предоставляют органам и должностным лицам административной юрисдикции действенное средство для справедливого и пропорционального содеянному реагирования на совершенное противоправное деяние. Данные нормы обеспечивают индивидуализацию административного наказания и фактически улучшают правовое положение юридического лица, привлекаемого к административной ответственности (Определение Конституционного Суда Российской Федерации от 19 июля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части 32 и 33 статьи 4.1 КоАП Российской Федерации не соответствующими Конституции Российской Федерации, ее статьям 19 (части 1 и 2), 35 (часть 1) и 55 (часть 3), в той мере, в какой они в системе действующего правового регулирования исключают возможность назначения юридическому лицу административного штрафа в размере менее минимального размера административного штрафа, установленного законом субъекта Российской Федерации за совершение конкретного административного правонарушения.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изменения, вытекающие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Впредь до внесения в Кодекс Российской Федерации об административных правонарушениях надлежащих изменений части 32 и 33 статьи 4.1 КоАП Российской Федерации подлежат применению в устанавливаемых ими случаях при назначении юридическим лицам административных штрафов за административные правонарушения, предусмотренные законами субъектов Российской Федерации об административных правонарушениях.</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вынесенные в отношении акционерного общества «РСК» на основании частей 32 и 33 статьи 4.1 КоАП Российской Федерации, признанных настоящим Постановлением не соответствующими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12</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