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шестой и седьмой статьи 115 Уголовно-процессуального кодекса Российской Федерации в связи с жалобой закрытого акционерного общества «Глория»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шестой и седьмой статьи 115 УПК Российской Федерации. 2 Поводом к рассмотрению дела явилась жалоба ЗАО «Глория».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жалобе законоположения. Заслушав сообщение судьи-докладчика Г.А.Гаджиева,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 настоящему делу ЗАО «Глория» оспаривает конституционность следующих положений Уголовно-процессуального кодекса Российской Федерации: части шестой статьи 115, предусматривающей, что имущество, на которое в целях обеспечения исполнения приговора в части гражданского иска, других имущественных взысканий или возможной конфискации наложен арест, может быть изъято либо передано по усмотрению лица, производившего арест, на хранение собственнику или владельцу этого имущества либо иному лицу, которые должны быть предупреждены об ответственности за сохранность имущества, о чем делается соответствующая запись в протоколе; части седьмой статьи 115, согласно которой при наложении ареста на принадлежащие подозреваемому, обвиняемому денежные средства и иные ценности, находящиеся на счете, во вкладе или на хранении в банках и иных кредитных организациях, операции по данному счету прекращаются полностью или частично в пределах денежных средств и иных ценностей, на которые наложен арест; руководители банков и иных кредитных организаций обязаны предоставить информацию об этих денежных средствах и иных ценностях по запросу суда, а также следователя или дознавателя на основании судебного решения; 3 пункта 31 части второй статьи 82, согласно которому вещественные доказательства в виде денег, ценностей и иного имущества, полученных в результате совершения преступления, и доходов от этого имущества, обнаруженных при производстве следственных действий, подлежат аресту в порядке, установленном статьей 115 данного Кодекса; подпункта «в» пункта 4 части второй статьи 82 (в редакции Федерального закона от 6 декабря 2011 года № 408-ФЗ), согласно которому вещественные доказательства в виде денег и ценностей, изъятых при производстве следственных действий, после их осмотра и производства других необходимых следственных действий возвращаются их законному владельцу, если это возможно без ущерба для доказывания. Как следует из представленных в В соответствии с предписаниями статей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относит к числу основных прав и свобод человека и гражданина, признаваемых, соблюдаемых и защищаемых государством,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и право частной собственности, которое, согласно ее статье 35, охраняется государством (часть 1), включает в себя право каждого иметь имущество в собственности, владеть, пользоваться и распоряжаться им как единолично, так и совместно с другими лицами (часть 2), притом что никто не может быть лишен своего имущества иначе, как по решению суда (часть 3). Конституционное право частной собственности, под защитой которого находятся и имущественные права физических и юридических лиц, включая клиентов банков и других кредитных организаций, не является абсолютным и в силу статьи 55 (часть 3) Конституции Российской Федерации может быть ограничено федеральным законом в целях защиты конституционно значимых ценностей при обязательном соблюдении принципов необходимости, пропорциональности и соразмерности. При этом – исходя из фундаментальных принципов верховенства права и юридического равенства – вмешательство государства в отношения собственности не должно быть произвольным и нарушать равновесие между требованиями интересов общества и необходимыми условиями защиты основных прав, что предполагает разумную соразмерность между используемыми средствами и преследуемой целью, с тем чтобы обеспечивался баланс конституционно защищаемых ценностей и лицо не подвергалось чрезмерному 8 обременению (Постановление Конституционного Суда Российской Федерации от 31 января 2011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смыслу правовых позиций, изложенных в ряде постановлений Конституционного Суда Российской Федерации, в том числе от 17 декабря 1996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52 Конституции Российской Федерации права потерпевших от преступлений и злоупотреблений властью охраняются законом. Вводимые в порядке реализации данного конституционного предписания меры, направленные на защиту имущественных прав потерпевших, объективно носят ограничительный характер в отношении возможности осуществления правомочий по владению, пользованию и распоряжению соответствующим имуществом, ставшим предметом преступного посягательства, а потому их применение, включая такую превентивную меру, как наложение в рамках производства по уголовному делу ареста на денежные средства, в том числе похищенные со счета лица, признанного потерпевшим по данному уголовному делу, в целях обеспечения исполнения приговора в части гражданского иска, допускается исключительно на основании судебного решения. Как следует из статьи 115 УПК Российской Федерации, наложение в рамках производства по уголовному делу ареста на имущество состоит в запрете, адресованном собственнику или владельцу имущества, распоряжаться и в необходимых случаях пользоваться им, а также в изъятии имущества и передаче его на хранение; при этом изъятие имущества и передача его на хранение собственнику либо иному лицу могут быть осуществлены только в отношении материальных объектов гражданских прав, в том числе наличных денег; что касается безналичных денежных средств, то в случае их ареста кредитная организация, открывшая счет, на котором они находятся, обязана прекратить по данному счету (полностью или частично) любые банковские операции. Это означает, что в любом случае до постановления приговора ни лицо, на счете которого находятся арестованные в рамках уголовного дела денежные средства, ни лицо, признанное по данному уголовному делу потерпевшим и гражданским истцом, не вправе распоряжаться и пользоваться ими, что, в свою очередь, обязывает кредитную организацию обеспечивать сохранность этих денежных средств на соответствующем счете. 11 В силу предписаний Гражданского кодекса Российской Федерации, регулирующих отношения по поводу договора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(пункт 1 статьи 845); списание денежных средств со счета осуществляется на основании распоряжения клиента (пункт 1 статьи 854), в том числе посредством системы «Клиент – банк», предусматривающей использование сети Интернет, и других способов дистанционного доступа к банковским счетам; ограничение прав клиента на распоряжение денежными средствами, находящимися на его счете, не допускается, за исключением наложения ареста на эти денежные средства или приостановления операций по счету в случаях, предусмотренных законом (статья 858). По смыслу приведенных законоположений во взаимосвязи с частью седьмой статьи 115 УПК Российской Федерации, арест находящихся на открытом в кредитной организации счете денежных средств, учитывая их правовую природу, представляет собой основанное на законе и санкционированное судом обращенное к кредитной организации предписание о недопущении совершения операций с этими денежными средствами; безналичные денежные средства, будучи записью на счете, отражающей обязательственные отношения между кредитной организацией и ее клиентом – владельцем счета, не могут быть переданы на хранение какому-либо лицу в том смысле, как это определено частью шестой статьи 115 УПК Российской Федерации, регулирующей отношения, возникающие при наложении ареста на материальные объекты. Вместе с тем именно кредитная организация, поскольку она осуществляет банковские операции с находящимися на открытых в ней счетах денежными средствами, включая их списание, является тем лицом, которое может непосредственно обеспечить сохранность этих денежных 12 средств, если в рамках производства по уголовному делу на них наложен арест, что требует прекращения операций по соответствующему счету. В случае неисполнения кредитной организацией данного требования Центральный банк Российской Федерации, уполномоченный на осуществление надзора за ведением банковских операций, вправе отозвать у нее лицензию, как это следует из статьи 20 Федерального закона от 2 декабря 1990 года № 395-I «О банках и банковской деятельности». Кроме того, статья 312 УК Российской Федерации устанавливает уголовную ответственность за осуществление служащим кредитной организации банковских операций с денежными средствами, на которые наложен арест. Действующее в сфере оборота безналичных денежных средств правовое регулирование создает, таким образом, систему достаточных гарантий надлежащего исполнения кредитной организацией вытекающей из части седьмой статьи 115 УПК Российской Федерации обязанности обеспечивать сохранность находящихся на открытых в ней счетах денежных средств. В соответствии с правовой позицией Конституционного Суда Российской Федерации, выраженной в Постановлении от 31 января 2011 года Таким образом, требование о недопущении совершения кредитной организацией банковских операций с находящимися на счете ее клиента денежными средствами, на которые в рамках производства по уголовному делу наложен арест, является мерой, достаточной для обеспечения их сохранности. Различия же в регулировании последствий наложения ареста на объекты вещных прав в порядке части шестой статьи 115 УПК Российской Федерации и на безналичные денежные средства в порядке части седьмой той же статьи обусловлены различной природой соответствующих объектов гражданских прав и не могут расцениваться как нарушающие Конституцию Российской Федерации, в том числе закрепленный ее статьей 19 (части 1 и 2) принцип равенства.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Гражданский иск о возмещении имущественного вреда, причиненного преступлением, является одним из правовых средств, предназначенных для реализации предписаний статьи 52 Конституции Российской Федерации и конкретизирующего ее пункта 1 части первой статьи 6 УПК Российской Федерации, а именно для защиты прав и законных интересов лиц и организаций, потерпевших от преступлений. Потерпевший по уголовному делу по своему усмотрению может либо подать гражданский иск в рамках производства по данному уголовному делу, либо предъявить соответствующий иск в порядке гражданского судопроизводства с учетом установленной законом подведомственности дел в суд общей юрисдикции или в арбитражный суд. Выбрав тот или иной способ защиты своих имущественных прав, эффективность которого в действующем правовом регулировании в значительной степени 14 предопределяется результатами расследования по уголовному делу, потерпевший соглашается и на связанные с ним ограничения, в том числе влекущие риск несения убытков вследствие невозможности пользоваться принадлежащим ему имуществом, которые тем не менее не могут считаться чрезмерными, если срок производства по уголовному делу не превышает нормативный срок, установленный уголовно-процессуальным законодательством. Это в полной мере относится к безналичным денежным средствам, которые помимо специфики, обусловленной их нематериальной природой, обладают и свойствами, присущими наличным денежным средствам, – как те, так и другие относятся к имуществу, которое нуждается в управлении и в результате неиспользования может в существенной мере потерять свою ценность. Соответственно, наложение ареста на денежные средства, находящиеся на счете в кредитной организации, повышает для законного владельца этих денежных средств риск возникновения убытков, которые могут быть связаны как с инфляцией, так и с фактическим выведением арестованных денежных средств из оборота (а следовательно, и с упущенной выгодой). Перевод денежных средств с одного расчетного счета на другой, если он не содержит признаков преступления, а совершен по ошибке, может стать предметом гражданско-правового спора. Если же денежные средства были списаны со счета, открытого в банке собственником этих денежных средств, без его волеизъявления и переведены на счета третьих лиц путем совершения умышленных действий с целью хищения, то налицо признаки преступления, дело о котором разрешается в порядке уголовного судопроизводства и предполагает возможность наложения ареста на спорные денежные средства в качестве обеспечительной меры. Между тем в случае приостановления предварительного расследования по такому уголовному делу в связи с неустановлением лица, подлежащего привлечению в качестве обвиняемого, перспектива вынесения приговора 15 оказывается неясной, что влечет за собой и неопределенность в вопросе о сроках и результатах разрешения тем или иным образом имущественных притязаний как потерпевшего в качестве гражданского истца, так и лица, на счете которого находятся арестованные денежные средства. Поскольку уголовно-процессуальный закон не содержит для подобных случаев специальных предписаний относительно отмены или изменения меры процессуального принуждения в виде наложения ареста на имущество в целях обеспечения исполнения приговора в части гражданского иска, других имущественных взысканий или возможной конфискации, в существующей системе правового регулирования допускается сохранение ее действия на все время приостановления предварительного расследования, т.е. до истечения сроков давности уголовного преследования. Это, как указал Таким образом, положения частей шестой и седьмой статьи 115 УПК Российской Федерации не соответствуют Конституции Российской Федерации, ее статьям 8, 34 (часть 1), 35 (части 1–3), 46 (часть 1) и 55 (часть 3), в той мере, в какой предусмотренный ими механизм обеспечения сохранности имущества, на которое наложен арест с целью обеспечения исполнения приговора в части гражданского иска, не гарантирует эффективную защиту прав и законных интересов лица, признанного потерпевшим и гражданским истцом по уголовному делу, в рамках производства по которому на денежные средства, похищенные со счета этого лица и находящиеся на счетах третьих лиц, был наложен арест, в случаях, когда предварительное расследование по данному уголовному делу приостановлено на неопределенно длительный срок в связи с неустановлением лица, подлежащего привлечению в качестве обвиняемого. Федеральному законодателю надлежит – исходя из требований Конституции Российской Федерации и с учетом настоящего Постановления – внести в Уголовно-процессуальный кодекс Российской Федерации необходимые изменения, направленные на создание механизма, обеспечивающего – при соблюдении баланса между публично- правовыми интересами в уголовном судопроизводстве и частноправовыми интересами лиц, чьи права и законные интересы затрагиваются 18 применением в ходе производства по уголовному делу меры процессуального принуждения в виде наложения ареста на имущество, – эффективную защиту прав и законных интересов лица, признанного потерпевшим и гражданским истцом по уголовному делу, в рамках производства по которому на денежные средства, похищенные со счета этого лица и находящиеся на счетах третьих лиц, наложен арест в целях обеспечения исполнения приговора в части гражданского иска, в случаях, когда предварительное расследование по данному уголовному делу приостановлено в связи с неустановлением лица, подлежащего привлечению в качестве обвиняемого. Впредь до внесения соответствующих изменений в статью 115 УПК Российской Федерации положения ее частей шестой и седьмой не должны рассматриваться как препятствующие в таких случаях передаче безналичных денежных средств, на которые в рамках производства по уголовному делу наложен арест в целях обеспечения исполнения приговора в части гражданского иска, на хранение на депозитный счет территориального органа Федерального казначейства либо, если обстоятельства данного уголовного дела позволяют, снятию с этих денежных средств наложенного на них ареста, равно как и разрешению в порядке гражданского судопроизводства по иску лица, признанного потерпевшим и гражданским истцом по уголовному делу, спора о принадлежности арестованных денежных средств, находящихся на счетах третьих лиц. Исходя из изложенного и руководствуясь статьями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частей шестой и седьмой статьи 115 УПК Российской Федерации соответствующими Конституции Российской 19 Федерации в той мере, в какой установленные ими различия в правовом механизме обеспечения сохранности денежных средств, находящихся на счете в банке или иной кредитной организации, и иного имущества, на которое в рамках производства по уголовному делу наложен арест с целью обеспечения исполнения приговора в части гражданского иска, обусловлены различной – материальной и нематериальной – природой соответствующих объектов гражданских прав.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положения частей шестой и седьмой статьи 115 УПК Российской Федерации не соответствующими Конституции Российской Федерации, ее статьям 8, 34 (часть 1), 35 (части 1–3), 46 (часть 1) и 55 (часть 3), в той мере, в какой предусмотренный ими механизм обеспечения сохранности имущества, на которое наложен арест с целью обеспечения исполнения приговора в части гражданского иска, не гарантирует эффективную защиту прав и законных интересов лица, признанного потерпевшим и гражданским истцом по уголовному делу, в рамках производства по которому на денежные средства, похищенные со счета этого лица и находящиеся на счетах третьих лиц, был наложен арест, в случаях, когда предварительное расследование по данному уголовному делу приостановлено на неопределенно длительный срок в связи с неустановлением лица, подлежащего привлечению в качестве обвиняемого.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внести в Уголовно-процессуальный кодекс Российской Федерации необходимые изменения, с тем чтобы гарантировать эффективную защиту прав и законных интересов лица, признанного потерпевшим и гражданским истцом по уголовному делу, в рамках производства по которому на денежные средства, похищенные со счета этого лица и находящиеся на счетах третьих лиц, наложен арест в целях обеспечения исполнения приговора в части гражданского иска, в случаях, 20 когда предварительное расследование по данному уголовному делу приостановлено в связи с неустановлением лица, подлежащего привлечению в качестве обвиняемого.</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вынесенные в отношении закрытого акционерного общества «Глория», если они основаны на положениях частей шестой и седьмой статьи 115 УПК Российской Федерации в той мере, в какой эти положений признаны настоящим Постановлением не соответствующими Конституции Российской Федерации, подлежат пересмотру в установленном порядке при условии, что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