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Люленова Олега Николаевича о разъяснении Постановления Конституционного Суда Российской Федерации от 20 апреля 2006 года № 4-П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гражданина О.Н.Люленова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2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О.Н.Люленов не являлся участником конституционного судопроизводства, по результатам которого Конституционным Судом Российской Федерации принято Постановление от 20 апреля 2006 года № 4- П, и в официальном порядке данное решение ему не направлялось, он не может быть отнесен к числу надлежащих заявителей ходатайства о разъяснении этого Постановления. Исходя из изложенного и руководствуясь частью первой статьи 79 и статьей 83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Люленова Олега Николаевича о разъяснении Постановления Конституционного Суда Российской Федерации от 20 апреля 2006 года № 4-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