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18-П/2013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июля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пунктов 1, 5 и 6 статьи 152 Гражданского кодекса Российской Федерации в связи с жалобой гражданина Е.В.Крылова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представителя Совета Федерации – доктора юридических наук А.С.Саломаткина,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пунктов 1, 5 и 6 статьи 152 ГК Российской Федерации. 2 Поводом к рассмотрению дела явилась жалоба гражданина Е.В.Крылова.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К.В.Арановского, объяснения представителей Совета Федерации и Президента Российской Федерации, выступления приглашенных в заседание представителей: от Министерства юстиции Российской Федерации – М.А.Мельниковой, от Министерства связи и массовых коммуникаций Российской Федерации – Е.А.Замякиной,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со статьей 152 ГК Российской Федерации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(пункт 1); гражданин, в отношении которого распространены сведения, порочащие его честь, достоинство или деловую репутацию, вправе наряду с опровержением таких сведений требовать возмещения убытков и морального вреда, причиненных их распространением (пункт 5); если установить лицо, распространившее сведения, порочащие честь, достоинство или деловую репутацию гражданина, невозможно, лицо, в отношении которого такие сведения распространены, вправе обратиться в суд с заявлением о признании распространенных сведений не соответствующими действительности (пункт 6). Решением от 1 июня 2010 года Сургутский городской суд Ханты- Мансийского автономного округа – Югры, рассмотрев в порядке особого производства заявление гражданина Е.В.Крылова, признал часть распространенных неизвестными лицами на сайте в сети «Интернет» «Сургутский форум» (forum.isurgut.ru) сведений порочащими его честь и 3 достоинство (доброе имя) и не соответствующими действительности, а часть сведений – негативными оценочными мнениями и суждениями, совершенными в унизительной и оскорбительной формах, несовместимыми с природой права на свободное выражение мнений и убеждений, выходящими за допустимые пределы осуществления этого права, умаляющими честь и достоинство заявителя. Иск Е.В.Крылова к ОАО «Уралсвязьинформ» – администратору (владельцу) доменного имени второго уровня isurgut.ru о защите чести и достоинства, взыскании компенсации морального вреда за распространение сведений, признанных вступившим в законную силу решением суда не соответствующими действительности, об обязании ответчика удалить из комментариев на сайте «Сургутский форум» эти сведения, а также личное изображение истца, размещенное без его согласия, оставлен Верх-Исетским районным судом города Екатеринбурга без удовлетворения. Как указано в его решении от 28 октября 2010 года, авторство и распространение порочащих сведений именно ответчиком не доказаны, обязанность же дать опровержение сведений по правилам статьи 152 ГК Российской Федерации возложена на лицо, их распространившее; указанный сайт не зарегистрирован как средство массовой информации, вследствие чего ответчик не обязан удалять или опровергать размещенную на этом сайте информацию, если он не является ее автором либо распространителем; модель интернет-форума, позволяющая пользователям размещать на таком сайте свои комментарии без предварительной проверки, закону не противоречит, а его создание и поддержание нельзя признать распространением порочащей истца информации. Решение суда первой инстанции оставлено без изменения судом кассационной инстанции (определение судебной коллегии по гражданским делам Свердловского областного суда от 25 января 2011 года). В передаче надзорной жалобы на состоявшиеся судебные акты для рассмотрения в судебном заседании суда надзорной инстанции Е.В.Крылову также отказано 4 (определение судьи Свердловского областного суда от 15 апреля 2011 года, определение судьи Верховного Суда Российской Федерации от 2 декабря 2011 года). В силу статей 36, 74, 96 и 97 Федерального конституционного закона «О Конституционном Суде Российской Федерации», конкретизирующих предписания статьи 125 (часть 4)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человека, его права и свободы высшей ценностью (статья 2) и, исходя из того, что права и свободы человека и гражданина являются непосредственно действующими, определяют смысл, содержание и применение законов и обеспечиваются правосудием, обязывает государство признавать, соблюдать и защищать эти права и свободы на основе принципа равенства, гарантировать их согласно общепризнанным принципам и нормам международного права и в соответствии с Конституцией Российской Федерации (статья 17, часть 1; статья 18; статья 19, части 1 и 2), допуская их ограничение только федеральным законом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55, часть 3). Как следует из правовых позиций Конституционного Суда Российской Федерации, выраженных в ряде его решений (постановления от 3 мая 1995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правовой позиции, сформулированной Конституционным Судом Российской Федерации в Определении от 1 марта 2010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Информация, распространяемая посредством сети «Интернет», размещается на сайтах, ресурсы которых, как правило, технически и технологически объективно доступны неопределенному кругу лиц, что не исключает возможность их анонимного использования, в том числе в противоправных целях, например для распространения сведений, порочащих честь, достоинство или деловую репутацию граждан. Тот факт, что противоправные действия с применением ресурсов сети «Интернет» совершены неизвестным лицом, не отменяет общего принципа, в силу которого ответственность за эти действия несет именно правонарушитель. Однако даже фактическая невозможность в подобных случаях установить и привлечь к ответственности виновное лицо, равно как и отсутствие правовых оснований для привлечения к ответственности владельца соответствующего сайта, не являющегося средством массовой информации, или иного уполномоченного им на размещение информации лица, в качестве способа защиты прав потерпевшего не означает, что эти права не подлежат защите иными способами, такими как восстановление положения, существовавшего до нарушения права, и пресечение действий, нарушающих право или создающих угрозу его нарушения (статья 12 ГК Российской Федерации). Поскольку в силу предписаний статей 17 (часть 3) и 21 (часть 1) Конституции Российской Федерации правам гражданина, в отношении которого распространены сведения, порочащие его честь, достоинство или деловую репутацию, должно быть отдано предпочтение перед интересами владельца использованного для размещения таких сведений сайта, не являющегося средством массовой информации, или иного уполномоченного им 13 на размещение информации лица, с тем чтобы достоинство личности в любом случае было восстановлено, возложение на лицо, которое имеет техническую возможность без ущерба для своих прав и законных интересов удалить сведения, признанные судом не соответствующими действительности, обязанности выполнить, как только ему об этом стало известно, необходимые действия (состоящие, по сути, в исполнении вступившего в законную силу судебного решения) не может рассматриваться ни как чрезмерное обременение, ни как несоразмерное ограничение его прав. В соответствии с неоднократно выраженной Конституционным Судом Российской Федерации правовой позицией (постановления от 30 июля 2001 года Пункты 1, 5 и 6 статьи 152 ГК Российской Федерации в ныне действующей редакции сами по себе не предписывают удаления с сайта в сети «Интернет», не зарегистрированного в качестве средства массовой информации, порочащих честь, достоинство или деловую репутацию гражданина сведений, которые были признаны судом не соответствующими действительности, равно как и не предполагают, в том числе во взаимосвязи с положениями Федерального закона «Об информации, информационных технологиях и о защите информации», ответственности его владельца или уполномоченного им лица за отказ удалить эти сведения, а сложившаяся практика их применения не вполне обеспечивает неукоснительную защиту конституционных прав потерпевшего. Так, в некоторых случаях (что подтверждается и судебными решениями, вынесенными в отношении заявителя по настоящему делу) суды рассматривают указанные положения как содержащие исчерпывающий перечень способов защиты прав гражданина, в отношении которого такие сведения распространены, и тем самым не позволяющие применить другие положения данного Кодекса. В результате такого истолкования оказываются нарушенными положения Конституции Российской Федерации, закрепляющие охрану государством достоинства личности и недопустимость его умаления (статья 21, часть 1), право каждого на неприкосновенность частной жизни, личную и 16 семейную тайну, защиту своей чести и доброго имени (статья 23, часть 1), запрет оборота информации о частной жизни лица без его согласия (статья 24, часть 1) и недопустимость при осуществлении прав и свобод человека и гражданина нарушения прав и свобод других лиц (статья 17, часть 3). Противоречит оно и статье 45 (часть 2) Конституции Российской Федерации, согласно которой каждый вправе защищать свои права и свободы всеми способами, не запрещенными законом, а равно и ее статье 46 (часть 1), гарантирующей каждому судебную защиту его прав и свобод. Это означает необходимость введения в правовое регулирование дополнительных законодательных гарантий защиты чести, достоинства и деловой репутации, учитывающих существенное изменение способов распространения информации и отвечающих современным условиям ее движения в сети «Интернет», зачастую сопоставимого по широте охвата аудитории с деятельностью средств массовой информации, притом что доступность технических возможностей для злоупотреблений со стороны неопределенного круга лиц при отсутствии достаточных мер, позволяющих такие злоупотребления пресечь, повысила риск причинения морального вреда путем распространения не соответствующих действительности порочащих доброе имя и репутацию гражданина сведений и тем самым – риск умаления достоинства личности, что недопустимо. В этих целях в рамках совершенствования гражданского законодательства 21 июня 2013 года Государственной Думой был принят, 26 июня 2013 года одобрен Советом Федерации и 2 июля 2013 года подписан Президентом Российской Федерации Федеральный закон № 142-ФЗ «О внесении изменений в подраздел 3 раздела I части первой Гражданского кодекса Российской Федерации». Согласно пункту 5 статьи 152 ГК Российской Федерации в редакции данного Федерального закона, который вступает в силу с 1 октября 2013 года,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17 информации, а также опровержения указанных сведений способом, обеспечивающим доведение опровержения до пользователей сети «Интернет». Исходя из изложенного и руководствуясь статьей 6, частью второй статьи 71, статьями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пунктов 1, 5 и 6 статьи 152 ГК Российской Федерации не противоречащими Конституции Российской Федерации в той мере, в какой по своему конституционно-правовому смыслу в системе действующего правового регулирования они направлены на защиту личных неимущественных прав гражданина, нарушенных распространением в отношении него сведений, порочащих его честь, достоинство или деловую репутацию, в том числе на сайте в сети «Интернет», не зарегистрированном в качестве средства массовой информации, и – не предполагая привлечения к ответственности владельца сайта или уполномоченного им лица, которое ответственно за размещение информации на этом сайте, за сам факт размещения сведений, распространенных третьими лицами, достоверность которых владелец сайта или уполномоченное им лицо не имеют возможности самостоятельно проверить, – не лишают такого гражданина права обратиться к другим, не указанным в этих законоположениях законным средствам защиты нарушенного права.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взаимосвязанные положения пунктов 1, 5 и 6 статьи 152 ГК Российской Федерации не соответствующими Конституции Российской Федерации, ее статьям 17 (часть 3), 21 (часть 1), 23 (часть 1), 24 (часть 1), 29 (часть 4), 45 (часть 2) и 46 (часть 1), в той мере, в какой эти положения – по смыслу, придаваемому им правоприменительной практикой, в системе действующего правового регулирования – не обязывают владельца сайта в сети «Интернет», не зарегистрированного в качестве средства массовой 18 информации, или уполномоченное им лицо, которое ответственно за размещение информации на этом сайте, удалить по требованию гражданина информацию, содержащую сведения, порочащие его честь, достоинство или деловую репутацию, которые вступившим в законную силу судебным решением признаны не соответствующими действительности.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вынесенные в отношении гражданина Крылова Евгения Владимировича на основании пунктов 1, 5 и 6 статьи 152 ГК Российской Федерации в той мере, в какой они признаны настоящим Постановлением не соответствующими Конституции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