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159 Уголовного кодекса Российской Федерации в связи с жалобой гражданина В.В.Калугарова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159 УК Российской Федерации. Поводом к рассмотрению дела явилась жалоба гражданина В.В.Калугарова.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части первой статьи 159 УК Российской Федерации установлена уголовная ответственность за мошенничество, т.е. хищение чужого имущества или приобретение права на чужое имущество путем обмана или злоупотребления доверием. Конституционность приведенного законоположения оспаривает гражданин В.В.Калугаров, который обвинялся в мошенничестве, а именно в хищении чужого имущества путем обмана. Ему инкриминировалось, что, приобретя квартиру за счет средств федерального бюджета, он (через своего представителя по доверенности) представил в инспекцию ФНС России по городу Волжскому Волгоградской области две налоговые декларации по налогу на доходы физических лиц (форма 3-НДФЛ) за 2015 и 2016 годы с заявлением о предоставлении имущественных налоговых вычетов в общей сумме 94 241 руб., на получение которых он не имел права, будучи участником накопительно-ипотечной системы жилищного обеспечения военнослужащих. Приговором Волгоградского гарнизонного военного суда от 16 октября 2018 года В.В.Калугаров по предъявленному обвинению осужден и ему назначено наказание в виде штрафа в размере 50 тыс. руб. Апелляционным постановлением судебной коллегии по уголовным делам Северо-Кавказского окружного военного суда от 24 декабря 2018 года приговор оставлен без изменения. Установлено, что подсудимый действительно представил договор купли-продажи, кредитный договор и сообщил, что жилое помещение приобретено «по военной ипотеке», однако не уточнил, что расходов из личных сбережений он не понес. По мнению судов, он не мог заблуждаться относительно правомерности своих действий с учетом положения пункта 5 статьи 220 Налогового кодекса Российской Федерации, в силу которого ему 3 не положен имущественный налоговой вычет, поскольку жилое помещение приобретено им за счет средств бюджетной системы Российской Федерации, а не за счет собственных средств. Утверждение же, что он 3 мая 2018 года добровольно, до возбуждения уголовного дела возместил незаконно полученные денежные средства в полном объеме, также не повлияло на решения судов, поскольку рассматриваемые мошеннические действия были установлены в апреле 2018 года, после его объяснений прокурору в ходе проводившейся проверки. По тем же мотивам судья Северо-Кавказского окружного военного суда отказал в передаче кассационной жалобы стороны защиты на указанные решения для рассмотрения в судебном заседании суда кассационной инстанции (постановление от 18 апреля 2019 года). Нарушений уголовного и уголовно-процессуального законов при вынесении приговора не нашел и судья Верховного Суда Российской Федерации (постановление от 2 августа 2019 года), с чем согласился заместитель Председателя того же суда (письмо от 23 декабря 2019 года). По мнению В.В.Калугарова, часть первая статьи 159 УК Российской Федерации противоречит статьям 18 и 46 (часть 1) Конституции Российской Федерации, поскольку позволяет привлекать действовавшего добросовестно налогоплательщика к уголовной ответственности, возлагая лишь на него одного, не имеющего специального образования, ответственность за ошибочные решения налоговых органов о предоставлении ему налогового вычета.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Конституционный Суд Российской Федерации принимает к рассмотрению жалобу гражданина на нарушение его конституционных прав и свобод, если придет к выводу, что имеются признаки нарушения прав и свобод гражданина в результате применения оспариваемого нормативного акта в конкретном деле с его участием, рассмотрение которого завершено в суде, и что обнаружилась 4 неопределенность в вопросе о том, соответствует ли акт Конституции Российской Федерации. При этом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правовым государством, в котором высшей ценностью являются человек, его права и свободы и обязанность которого составляют признание, соблюдение и защита прав и свобод, обеспечиваемых правосудием на основе равенства всех перед законом и судом, состязательности и равноправия сторон судопроизводства (статьи 1, 2 и 18; статья 19, часть 1; статья 45; статья 46, часть 1; статья 123, часть 3), чем обусловлены особые требования к качеству законов, опосредующих отношения граждан с публичной властью, в частности предусматривающих меры юридической ответственности за правонарушения. Обязывая каждого платить законно установленные налоги и сборы, а органы государственной власти и местного самоуправления – поощрять жилищное строительство, Конституция Российской Федерации позволяет законодателю, действуя в рамках его дискреции с учетом принципов правового и социального 5 государства, вводить нормативно-правовое регулирование в сфере налогов и сборов, ориентированное на определенные цели, включая создание условий для реализации права на жилище путем предоставления налоговых вычетов, а также предусматривать ответственность, в том числе уголовную, за противоправные посягательства на собственность, сопряженные с недобросовестным или неправомерным осуществлением названного права, соблюдая пределы законодательного усмотрения, которые очерчены критериями справедливости и соразмерности вводимых мер конституционно значимым целям, конституционной обязанностью охранять достоинство личности, нравственность, здоровье, честь и доброе имя каждого (статья 7; статья 8, часть 2; статья 21, часть 1; статья 23, часть 1; статья 40, часть 2; статья 54, часть 2; статьи 55 и 57; статья 71, пункты «з», «о»; статья 72, пункт «и» части 1; статья 75, часть 3; статья 114, пункт «б» части 1). Поскольку регулирование налоговых правоотношений осуществляется с использованием юридических средств межотраслевого характера и основано на властном методе, предполагающем подчинение налогоплательщика требованиям государства, его органов и должностных лиц (постановления Конституционного Суда Российской Федерации от 18 июля 2008 года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 При этом под хищением, согласно пункту 1 примечаний к статье 158 данного Кодекса, 7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Нет оснований полагать, что приведенные нормы содержат неопределенность в части признаков преступления (определения Конституционного Суда Российской Федерации от 16 апреля 2009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развитие предписаний статьи 40 (часть 2) Конституции Российской Федерации и в целях стимулирования граждан к улучшению жилищных условий законодатель закрепил в статье 220 Налогового кодекса Российской Федерации право налогоплательщиков, израсходовавших собственные денежные средства на новое строительство либо приобретение на территории России жилого дома, квартиры, комнаты или доли (долей) в них, получить имущественный налоговый вычет в размере фактически понесенных и документально подтвержденных расходов, связанных с приобретением соответствующего жилого помещения (подпункт 3 пункта 1 и пункт 6), установил особенности предоставления вычета, его предельный размер и порядок исчисления фактических расходов (подпункты 1, 3 и 4 пункта 3), определил перечень документов, представляемых в налоговый орган для подтверждения права на вычет (подпункты 6 и 7 пункта 3), обстоятельства, при которых вычет не предоставляется (пункты 5 и 11), а также порядок его предоставления (пункты 7–10). Налогоплательщик представляет в налоговый орган указанные в названной статье документы, подтверждающие возникновение права на вычет и произведенные им расходы, налоговую декларацию, на основе которых налоговый орган принимает решение о наличии или отсутствии у налогоплательщика такого права. Учитывая, что сам факт строительства либо приобретения лицом жилого дома, квартиры, комнаты или доли (долей) в них служит одним из законных оснований для предоставления – при соблюдении установленных условий – налогового вычета и дает ему повод предположить наличие права на вычет, обращение в налоговый орган этого лица за подтверждением такого права само по себе не только не противоречит Налоговому кодексу Российской Федерации, но и выступает закрепленной законом формой реализации налогоплательщиком своих правомочий. Конституция Российской Федерации гарантирует каждому право обращаться лично, а также направлять индивидуальные и коллективные 9 обращения в государственные органы и органы местного самоуправления (статья 33), защищать свои права и свободы всеми способами, не запрещенными законом (статья 45, часть 2). Данные конституционные нормы требуют, чтобы гражданин рассматривался не как объект государственной деятельности, а как равноправный субъект, могущий защищать свои права всеми не запрещенными законом способами и спорить с государством в лице любых его органов, предполагают не только право подать в соответствующий государственный орган или должностному лицу заявление, ходатайство или жалобу, но и право получить на это обращение адекватный ответ (Постановление Конституционного Суда Российской Федерации от 3 мая 1995 года Вопрос о привлечении к ответственности по статье 159 УК Российской Федерации в связи с заявлением имущественного налогового вычета при покупке жилого помещения с использованием денежных средств, предоставленных военнослужащим из федерального бюджета, уже был предметом рассмотрения Конституционного Суда Российской Федерации. 12 В Постановлении от 22 июля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159 УК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не предполагает возложения уголовной ответственности 15 за необоснованное обращение налогоплательщика в налоговый орган с целью реализации права на получение имущественного налогового вычета в связи с приобретением им жилого помещения, в случае когда налоговым органом подтверждено, а в дальнейшем опровергнуто у него право на такой вычет, если налогоплательщик представил в налоговый орган предусмотренные законодательством документы, не содержащие признаков подделки или подлога, достаточные при обычной внимательности и осмотрительности сотрудников налогового органа для отказа в предоставлении соответствующего налогового вычета, и не совершил каких- либо других действий (бездействия), специально направленных на создание условий для принятия налоговым органом неверного решения в пользу налогоплательщика.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первой статьи 159 УК Российской Федерации, выявленный в настоящем Постановлении применительно к уголовной ответственности за деяния, сопряженные с обращением в налоговый орган для получения имущественного налогового вычета в связи с приобретением жилого помещения,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Калугарова Владислава Викторовича, основанные на части первой статьи 159 УК Российской Федерации в истолковании, расходящемся с ее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