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статьи 22, пункта 2 части первой статьи 24, части второй статьи 27, части третьей статьи 246, части третьей статьи 249, пункта 2 статьи 254, статьи 256 и части четвертой статьи 321 Уголовно-процессуального кодекса Российской Федерации в связи с жалобой гражданки А.И.Тихомоловой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статьи 22, пункта 2 части первой статьи 24, части второй статьи 27, части третьей статьи 246, части третьей статьи 249, пункта 2 2 статьи 254, статьи 256 и части четвертой статьи 321 УПК Российской Федерации. Поводом к рассмотрению дела явилась жалоба гражданки А.И.Тихомоловой.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заявительницей законоположения. Заслушав сообщение судьи-докладчика Н.В.Мельникова,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третья статьи 249 «Участие потерпевшего» УПК Российской Федерации устанавливает, что по уголовным делам частного обвинения неявка потерпевшего в суд без уважительных причин влечет за собой прекращение уголовного дела по основанию, предусмотренному пунктом 2 части первой его статьи 24 «Основания отказа в возбуждении уголовного дела или прекращения уголовного дела», т.е. за отсутствием в деянии состава преступления. Согласно пункту 2 статьи 254 «Прекращение уголовного дела или уголовного преследования в судебном заседании» данного Кодекса, если обвинитель отказывается от обвинения в соответствии с частью третьей его статьи 249, суд прекращает уголовное дело в судебном заседании. Часть же вторая статьи 27 «Основания прекращения уголовного преследования» данного Кодекса не обязывает учитывать возражения обвиняемого для прекращения уголовного преследования за отсутствием в деянии состава преступления. Конституционность приведенных норм в числе других положений данного Кодекса, а именно статьи 22, части третьей статьи 246, статьи 256 и части четвертой статьи 321, оспаривает гражданка А.И.Тихомолова, производство по уголовному делу которой возобновлено постановлением Президиума Верховного Суда Российской Федерации от 26 декабря 2018 3 года ввиду нового обстоятельства – вынесения по ее жалобе Постановления Конституционного Суда Российской Федерации от 15 октября 2018 года № 36- П; ранее принятые судебные решения отменены, дело направлено на новое судебное рассмотрение. Постановлением мирового судьи от 20 сентября 2019 года уголовное дело по обвинению А.И.Тихомоловой в преступлении, предусмотренном частью первой статьи 116 «Побои» УК Российской Федерации, прекращено за отсутствием в деянии состава преступления в связи с неявкой без уважительных причин частного обвинителя. С таким решением согласились вышестоящие суды (апелляционное постановление районного суда от 11 февраля 2020 года, кассационное определение Второго кассационного суда общей юрисдикции от 8 сентября 2020 года и постановление судьи Верховного Суда Российской Федерации от 26 ноября 2020 года). При этом суды не сочли заслуживающими внимания доводы заявительницы о том, что в ее деле отсутствует само событие преступления и что производство по делу должно быть продолжено вплоть до постановления оправдательного приговора. Заявительница утверждает, что оспариваемые ею нормы противоречат статьям 15, 17–19, 21, 23, 45, 46, 49, 52, 55, 118 и 123 Конституции Российской Федерации, поскольку позволяют в связи с неявкой частного обвинителя прекратить уголовное дело за отсутствием в деянии состава преступления без рассмотрения по существу доводов подсудимого об отсутствии события преступления и нарушают тем самым ее право на судебную защиту. Между тем статья 22, часть третья статьи 246, статья 256 и часть четвертая статьи 321 УПК Российской Федерации регламентируют право потерпевшего на участие в уголовном преследовании, на поддержание обвинения в судебном разбирательстве по уголовным делам частного обвинения, регулируют порядок вынесения определения и постановления суда и как таковые не могут расцениваться в качестве нарушающих права заявительницы в указанном ею аспекте. Соответственно, жалоба А.И.Тихомоловой в части оспаривания их конституционности не отвечает условиям допустимости обращений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провозглашая человека, его права и свободы высшей ценностью, а признание, соблюдение и защиту прав и свобод – обязанностью государства, устанавливает, что они являются непосредственно действующими, определяют смысл, содержание и применение законов, деятельность законодательной и исполнительной власти, местного самоуправления и обеспечиваются правосудием на основе равенства всех перед законом и судом, но осуществление прав и свобод человека и гражданина не должно нарушать права и свободы других лиц (статья 2; статья 17, часть 3; статья 18; статья 19, часть 1; статья 46, часть 1; статья 118, часть 1; статья 123, часть 3). Статья 49 Конституции Российской Федерации закрепляет принцип презумпции невиновности (обвиняемый в совершении преступления не обязан доказывать свою невиновность и считается невиновным, пока его вина не будет доказана в предусмотренном федеральным законом порядке и установлена вступившим в законную силу приговором суда), а ее статья 54 конкретизирует общепризнанный правовой принцип nullum crimen, nulla poena sine lege (нет преступления, нет наказания без указания на то в законе). Касаясь уголовного процесса, призванного обеспечить уголовное преследование виновных в преступлении и назначение им справедливого наказания, защиту прав и законных интересов потерпевших от преступления, защиту личности от незаконного и необоснованного обвинения, осуждения, 5 ограничения ее прав и свобод (статья 6 УПК Российской Федерации),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статей 46, 49 и 54 Конституции Российской Федерации во взаимосвязи с частью второй статьи 2, статьями 3, 8 и 14 УК Российской Федерации, частями первой и второй статьи 1, статьями 24, 27 и 73 УПК Российской Федерации подозрение или обвинение в совершении преступления может основываться лишь на положениях уголовного закона, 6 определяющего преступность деяния, его наказуемость и иные уголовно- правовые последствия, закрепляющего все признаки состава преступления, наличие которых в деянии, будучи единственным основанием уголовной ответственности, должно устанавливаться только в надлежащем, обязательном для суда, прокурора, следователя, дознавателя и иных участников судопроизводства процессуальном порядке (постановления Конституционного Суда Российской Федерации от 8 ноября 2016 года № 22- П, от 14 июля 2011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Особенности уголовного судопроизводства по делам частного обвинения предопределяются спецификой рассматриваемых в таком порядке дел, которые, как следует из части второй статьи 20 УПК Российской Федерации, обычно возбуждаются по заявлению потерпевшего или его законного представителя и подлежат прекращению в связи с примирением потерпевшего с обвиняемым. Заявление в отношении конкретного лица подается потерпевшим или его законным представителем в суд (за исключением случаев, предусмотренных пунктом 2 части первой и частью четвертой статьи 147 данного Кодекса), признается поводом к возбуждению уголовного дела и рассматривается, по сути, в качестве обвинительного акта, в рамках которого осуществляется уголовное преследование и разрешаются вопросы о наличии самого деяния, в котором обвиняется подсудимый, и о совершении деяния именно им. Исследуются также вопросы о том, является 9 ли деяние преступлением, какова его уголовно-правовая квалификация, виновен ли подсудимый, и другие вопросы, перечисленные в статье 299 данного Кодекса. Вводя данные правила, федеральный законодатель наделил потерпевшего правом самостоятельно осуществлять уголовное преследование – обращаться за защитой своих прав и законных интересов непосредственно в суд и доказывать как факт совершения преступления, так и виновность в нем конкретного лица, минуя обязательные в иных ситуациях (по делам частно-публичного и публичного обвинения) процессуальные стадии досудебного производства (постановления Конституционного Суда Российской Федерации от 27 июня 2005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пункт 2 части первой статьи 24, часть вторая статьи 27, часть третья статьи 249 и пункт 2 статьи 254 УПК Российской Федерации не соответствуют статьям 17 (часть 3), 19 (часть 1), 46 (часть 1), 49 и 123 (часть 3) Конституции Российской Федерации в той мере, в какой на их основании в системе действующего правового регулирования неявка частного обвинителя в суд без уважительных причин влечет применение такого основания для прекращения уголовного дела, как отсутствие в деянии состава преступления. Федеральному законодателю надлежит – исходя из предписаний Конституции Российской Федерации и с учетом правовых позиций Конституционного Суда Российской Федерации, выраженных в настоящем Постановлении, – внести в действующее правовое регулирование изменения, вытекающие из настоящего Постановления. Руководствуясь пунктом 12 части первой статьи 75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2 части первой статьи 24, часть вторую статьи 27, часть третью статьи 249 и пункт 2 статьи 254 УПК Российской Федерации не соответствующими статьям 17 (часть 3), 19 (часть 1), 46 (часть 1), 49 и 123 (часть 3) Конституции Российской Федерации в той мере, в какой на их 13 основании в системе действующего правового регулирования неявка частного обвинителя в суд без уважительных причин влечет применение такого основания для прекращения уголовного дела, как отсутствие в деянии состава преступления.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настоящему делу в части, касающейся проверки конституционности статьи 22, части третьей статьи 246, статьи 256 и части четвертой статьи 321 УПК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– исходя из предписаний Конституции Российской Федерации и с учетом правовых позиций Конституционного Суда Российской Федерации, выраженных в настоящем Постановлении, – внести в действующее правовое регулирование изменения, вытекающие из настоящего Постановления. Впредь до внесения в законодательство необходимых изменений неявка потерпевшего по делу частного обвинения в суд без уважительных причин является основанием для прекращения уголовного дела (уголовного преследования) в связи с отсутствием события преступления (пункт 1 части первой статьи 24 УПК Российской Федерации).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 по делу гражданки Тихомоловой Анны Ильиничны, вынесенные на основании пункта 2 части первой статьи 24, части второй статьи 27, части третьей статьи 249 и пункта 2 статьи 254 УПК Российской Федерации, признанных настоящим Постановлением не соответствующими Конституции Российской Федерации, подлежат пересмотру в установленном порядке в соответствии с абзацем вторым пункта 3 резолютивной части настоящего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14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