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20 и 21 Федерального закона «О содержании под стражей подозреваемых и обвиняемых в совершении преступлений» в связи с жалобами граждан Д.Р.Барановского, Ю.Н.Волохонского и И.В.Плотникова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Н.В.Мельникова, судей Ю.М.Данилова, В.Д.Зорькина, Л.М.Жарковой, Г.А.Жилина, С.М.Казанцева, М.И.Клеандрова, А.Н.Кокотова, Н.В.Селезнева, с участием гражданина И.В.Плотникова, представителя гражданина Д.Р.Барановского – адвоката О.А.Писарева, представителя гражданина Ю.Н.Волохонского – адвоката М.А.Хырхырьяна,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статей 20 и 21 Федерального закона «О содержании под стражей подозреваемых и обвиняемых в совершении преступлений». Поводом к рассмотрению дела явились жалобы граждан Д.Р.Барановского, Ю.Н.Волохонского и И.В.Плотникова.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Ю.М.Данилова, объяснения представителей сторон, выступления приглашенных в заседание представителей: от Министерства юстиции Российской Федерации – В.В.Карпова,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Федеральным законом от 15 июля 1995 года № 103- ФЗ «О содержании под стражей подозреваемых и обвиняемых в совершении преступлений» подозреваемым и обвиняемым в совершении преступлений, в отношении которых избрана мера пресечения в виде заключения под стражу, разрешается вести переписку с родственниками и иными лицами без ограничения числа получаемых и отправляемых телеграмм и писем; переписка подозреваемых и обвиняемых осуществляется только через администрацию места содержания под стражей и подвергается цензуре; цензура осуществляется администрацией места содержания под стражей, а в 3 случае необходимости лицом или органом, в производстве которых находится уголовное дело (части первая и вторая статьи 20); предложения, заявления и жалобы подозреваемых и обвиняемых,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Уполномоченному по правам человека в Российской Федерации, уполномоченным по правам человека в субъектах Российской Федерации, в Европейский Суд по правам человека, цензуре не подлежат и не позднее следующего за днем подачи предложения, заявления или жалобы рабочего дня направляются адресату в запечатанном пакете; предложения, заявления и жалобы, адресованные в другие органы государственной власти, общественные объединения, а также защитнику, должны быть рассмотрены администрацией места содержания под стражей и направлены по принадлежности не позднее трех дней с момента их подачи (части вторая и третья статьи 21). Лефортовский районный суд города Москвы, отказывая в удовлетворении заявления гражданина Д.Р.Барановского, обвиняемого в совершении преступления, об оспаривании действий сотрудников администрации следственного изолятора, выразившихся в изъятии листа бумаги с рукописным текстом, содержавшим замечания по расследуемому в отношении заявителя уголовному делу, который был передан им адвокату в ходе свидания в следственном изоляторе, сослался на статью 20 Федерального закона «О содержании под стражей подозреваемых и обвиняемых в совершении преступлений», как не допускающую переписки обвиняемого, в отношении которого избрана мера пресечения в виде заключения под стражу, без осуществления цензуры. Исходя из этой же нормы, администрация следственного изолятора не согласилась с доводами содержавшегося под стражей гражданина Ю.Н.Волохонского – обвиняемого по уголовному делу и его защитника – адвоката И.В.Плотникова относительно необходимости не подвергать 4 цензуре их переписку, поскольку в ней содержатся сведения, составляющие адвокатскую тайну, и отказала в удовлетворении их письменных ходатайств об обеспечении в отношении этой переписки порядка направления и получения корреспонденции, который предусмотрен частью второй статьи 21 данного Федерального закона. Кроме того, проверками, проведенными прокуратурой Ростовской области и Федеральной службой исполнения наказаний, действия сотрудников администрации следственного изолятора, которые пресекли попытку И.В.Плотникова передать в ходе свидания составленный им документ Ю.Н.Волохонскому для получения подписи, были признаны соответствующими требованиям Федерального закона «О содержании под стражей подозреваемых и обвиняемых в совершении преступлений». Как утверждают заявители, статьи 20 и 21 Федерального закона «О содержании под стражей подозреваемых и обвиняемых в совершении преступлений», позволяя администрации места содержания под стражей подвергать цензуре переписку обвиняемого в совершении преступления со свободно избранным им адвокатом (защитником), ограничивают права, гарантированные статьями 46 и 48 Конституции Российской Федерации, поскольку лишают обвиняемого возможности получить квалифицированную юридическую помощь, а защитника – предоставить таковую, и противоречат статьям 6 и 8 Конвенции о защите прав человека и основных свобод в их понимании Европейским Судом по правам человека. Кроме того, установленный оспариваемыми законоположениями порядок переписки между обвиняемым и адвокатом (защитником) является, по мнению заявителей, дискриминационным по сравнению с порядком переписки обвиняемого с судом, прокурором, иными органами государственной власти, приводит к нарушению гарантированных статьей 23 Конституции Российской Федерации права на тайну переписки и права на тайну частной жизни, а также представляет собой неправомерное отступление от общепризнанных принципов и норм международного права, 5 являющихся составной частью правовой системы Российской Федерации, и тем самым противоречит статьям 15 и 17 Конституции Российской Федерации.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48 (часть 2) Конституции Российской Федерации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 Данное право, будучи одним из проявлений более общего права, гарантированного каждому статьей 48 (часть 1) Конституции Российской Федерации, – права на получение квалифицированной юридической помощи, служит для этих лиц гарантией осуществления других закрепленных в Конституции Российской Федерации прав – на защиту своих 6 прав и свобод всеми способами, не запрещенными законом (статья 45, часть 2), на судебную защиту (статья 46), на разбирательство дела судом на основе состязательности и равноправия сторон (статья 123, часть 3). Право на получение квалифицированной юридической помощи и, соответственно, право пользоваться помощью адвоката (защитника)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в числе других прав и свобод человека и гражданина, которые являются непосредственно действующими, определяют смысл, содержание и применение законов, деятельность законодательной и исполнительной власти, обеспечиваются правосудием и признание, соблюдение и защита которых составляют обязанность государства (статьи 1, 2, 17 и 18 Конституции Российской Федерации). Необходимой составляющей права пользоваться помощью адвоката (защитника) как одного из основных прав человека, признаваемых международно-правовыми нормами (статья 14 Международного пакта о гражданских и политических правах, статья 6 Конвенции о защите прав человека и основных свобод), является обеспечение конфиденциальности сведений, сообщаемых адвокату его доверителем и подлежащих защите в силу положений Конституции Российской Федерации, которые гарантируют каждому право на неприкосновенность частной жизни, личную и семейную тайну (статья 23, часть 1), запрещают сбор, хранение, использование и распространение информации о частной жизни лица без его согласия (статья 24, часть 1). Приведенные конституционные положения, равно как и корреспондирующие им положения статьи 17 Международного пакта о гражданских и политических правах и статьи 8 Конвенции о защите прав человека и основных свобод, исключающие возможность произвольного вмешательства в сферу индивидуальной автономии личности, обязывают 7 государство обеспечить в законодательстве и правоприменении такие условия гражданам для реализации конституционного права на квалифицированную юридическую помощь, а лицам, ее оказывающим, в том числе адвокатам, – для эффективного осуществления их деятельности, при наличии которых гражданин имеет возможность свободно сообщать адвокату сведения, которые он не сообщил бы другим лицам, а адвокату – возможность сохранить конфиденциальность полученной информации (Постановление Конституционного Суда Российской Федерации от 28 января 1997 года Право заключенного под стражу лица на конфиденциальный характер отношений со своим адвокатом (защитником) как неотъемлемая часть права на получение квалифицированной юридической помощи не является абсолютным, однако его ограничения, сопряженные с отступлениями от адвокатской тайны, как следует из правовых позиций Конституционного Суда Российской Федерации, выраженных в его 9 решениях, в том числе в Постановлении от 14 мая 2003 года Таким образом, в силу предписаний Конституции Российской Федерации, Конвенции о защите прав человека и основных свобод как составной части правовой системы Российской Федерации и основанных на них правовых позиций Конституционного Суда Российской Федерации, а также исходя из международных обязательств Российской Федерации, вытекающих из ее участия в Конвенции о защите прав человека и основных свобод, в том числе с учетом практики Европейского Cуда по правам человека применительно к обеспечению права на помощь адвоката (защитника), цензура переписки подозреваемых и обвиняемых, содержащихся под стражей, с избранными ими адвокатами (защитниками) может иметь место лишь в исключительных случаях, при наличии у администрации места содержания под стражей обоснованных подозрений в злоупотреблении правом со стороны адвоката и в злонамеренном его 12 использовании со стороны лица, которому оказывается юридическая помощь. Соответственно, гарантии конфиденциальности должны распространяться лишь на те отношения подозреваемых и обвиняемых со своими адвокатами (защитниками), которые не выходят за рамки оказания собственно профессиональной юридической помощи в порядке, установленном законом, т.е. не связаны с нарушениями ни со стороны адвоката, ни со стороны его доверителя, который, используя переписку с адвокатом, может угрожать свидетелям, другим участникам уголовного судопроизводства либо иным путем воспрепятствовать производству по уголовному делу. Применительно к таким случаям нормативное регулирование, обеспечивая публичные интересы, должно предусматривать меры противодействия злоупотреблению правом. Исходя из этого при установлении правового механизма осуществления конституционного права на помощь адвоката (защитника), условий и порядка его реализации, включая обеспечение гарантий конфиденциальности отношений содержащегося под стражей подозреваемого, обвиняемого со своим адвокатом (защитником), федеральный законодатель обязан, не допуская искажения существа данного права, злоупотребления им и введения таких ограничений, которые не согласовывались бы с конституционно значимыми целями, закрепленными в статье 55 (часть 3) Конституции Российской Федерации, находить разумный баланс конституционно защищаемых ценностей, конкурирующих прав и законных интересов.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Уголовно-процессуальный кодекс Российской Федерации, конкретизируя гарантии конституционного права на получение квалифицированной юридической помощи, устанавливает в качестве одного из принципов уголовного судопроизводства обеспечение подозреваемому и обвиняемому права на защиту, которое они могут осуществлять лично либо с помощью защитника и (или) законного представителя (статья 16). Согласно 13 данному Кодексу подозреваемые и обвиняемые вправе пользоваться помощью защитника, т.е. лица, осуществляющего в установленном порядке защиту их прав и интересов и оказывающего им юридическую помощь при производстве по уголовному делу, и иметь свидания с ним наедине и конфиденциально; соответствующими правами с момента допуска к участию в уголовном деле наделен защитник; в качестве защитников допускаются адвокаты (часть четвертая статьи 46, часть четвертая статьи 47, части первая и вторая статьи 49 и часть первая статьи 53). Федеральный закон от 31 мая 2002 года № 63-ФЗ «Об адвокатской деятельности и адвокатуре в Российской Федерации» также предусматривает право адвоката при оказании юридической помощи беспрепятственно встречаться со своим доверителем наедине, в условиях, обеспечивающих конфиденциальность (в том числе в период его содержания под стражей), без ограничения числа свиданий и их продолжительности (пункт 3 статьи 6) и закрепляет, что любые сведения, связанные с оказанием адвокатом юридической помощи своему доверителю, являются адвокатской тайной (пункт 1 статьи 8). Формулируя гарантии независимости адвоката, названный Федеральный закон устанавливает, в частности, что вмешательство в адвокатскую деятельность, осуществляемую в соответствии с законодательством, либо препятствование этой деятельности каким бы то ни было образом запрещаются, истребование от адвокатов, а также от работников адвокатских образований, адвокатских палат или Федеральной палаты адвокатов сведений, связанных с оказанием юридической помощи по конкретным делам, не допускается (пункты 1 и 3 статьи 18). Следовательно, федеральный законодатель, закрепляя в Уголовно- процессуальном кодексе Российской Федерации и Федеральном законе «Об адвокатской деятельности и адвокатуре в Российской Федерации», т.е. в специальных законах, принятых уже после вступления в силу Федерального закона «О содержании под стражей подозреваемых и обвиняемых в 14 совершении преступлений» (в 2001 году и 2002 году соответственно), конфиденциальный характер отношений, складывающихся в процессе оказания адвокатом юридической помощи, исходил из недопустимости осуществления цензуры переписки подозреваемых и обвиняемых, содержащихся под стражей, с избранными ими адвокатами (защитниками) в качестве общего правила. Такое понимание соответствующих правоотношений, основанное на требованиях Конституции Российской Федерации и Конвенции о защите прав человека и основных свобод, отвечает обязательствам Российской Федерации, вытекающим из признания юрисдикции Европейского Суда по правам человека применительно к реализации подозреваемыми и обвиняемыми, содержащимися под стражей, права на помощь адвоката (защитника), и именно на такое понимание этих правоотношений ориентирует суды постановление Пленума Верховного Суда Российской Федерации от 10 октября 2003 года № 5 «О применении судами общей юрисдикции общепризнанных принципов и норм международного права и международных договоров Российской Федерации», обязывающее их действовать в пределах своей компетенции таким образом, чтобы обеспечить выполнение обязательств Российской Федерации как участника Конвенции о защите прав человека и основных свобод. В судебной практике это подтверждается, в частности, решениями Верховного Суда Российской Федерации от 31 октября 2007 года и от 16 марта 2009 года, признавшего недействующими соответственно пункт 146 Правил внутреннего распорядка следственных изоляторов уголовно- исполнительной системы (утверждены приказом Министерства юстиции Российской Федерации от 14 октября 2005 года № 189) и пункт 141 Правил внутреннего распорядка изоляторов временного содержания подозреваемых и обвиняемых органов внутренних дел (утверждены приказом Министерства внутренних дел Российской Федерации от 22 ноября 2005 года № 950) в части, касающейся использования защитником во время свидания с 15 подозреваемым или обвиняемым в следственных изоляторах технических средств связи, компьютеров, кино-, фото-, аудио-, видео- и множительной аппаратуры, а в изоляторах временного содержания – предметов и вещей, не запрещенных законом и необходимых для оказания квалифицированной помощи. Принимая данные решения, Верховный Суд Российской Федерации исходил из положений статей 48 (часть 2), 71 (пункты «в», «о») и 76 (часть 1) Конституции Российской Федерации и основанной на этих положениях правовой позиции Конституционного Суда Российской Федерации, согласно которой все важнейшие элементы права на помощь адвоката (защитника), включая условия и порядок его реализации, должны быть установлены в уголовно-процессуальном законе, а не в ведомственных нормативных актах (Постановление от 25 октября 2001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Целевое назначение регулирования отношений, возникающих по поводу цензуры корреспонденции обвиняемых и подозреваемых, содержащихся под стражей, как следует из статей 20 и 21 Федерального закона «О содержании под стражей подозреваемых и обвиняемых в 16 совершении преступлений» во взаимосвязи с положениями Уголовно- процессуального кодекса Российской Федерации, в том числе частью первой его статьи 97 «Основания для избрания меры пресечения» и статьей 108 «Заключение под стражу», – предотвращение преступлений, разглашения государственной или иной охраняемой законом тайны, передачи сведений, могущих помешать установлению истины по уголовному делу или способствовать совершению преступления, выполненных тайнописью, шифром, недопущение угроз свидетелю, другим участникам уголовного судопроизводства, уничтожения доказательств, воспрепятствования иным путем производству по уголовному делу. Именно и только в этих целях администрация следственного изолятора вправе осуществить цензуру переписки подозреваемого или обвиняемого, в отношении которого избрана мера пресечения в виде заключения под стражу, со своим адвокатом (защитником), при условии, что имеются достаточные и разумные основания предполагать наличие в переписке недозволенных вложений (что проверяется только в присутствии самого этого лица) либо имеется обоснованное подозрение в том, что адвокат злоупотребляет своей привилегией на адвокатскую тайну, что такая переписка ставит под угрозу безопасность следственного изолятора или носит какой-либо иной противоправный характер. В таких случаях администрация следственного изолятора обязана принять мотивированное решение об осуществлении цензуры и письменно зафиксировать ход и результаты соответствующих действий. Что касается переписки подозреваемых и обвиняемых, содержащихся под стражей, с адвокатами, которая осуществляется с нарушением порядка, установленного названным Федеральным законом и предусматривающего, что любая переписка указанных лиц – как подлежащая, так и не подлежащая цензуре – осуществляется только через администрацию места содержания под стражей, то в случае выявления такого нарушения соответствующая корреспонденция безусловно должна подвергаться цензуре, поскольку ее 17 адресатами (или получателями) могут быть лица, содержащиеся в учреждениях, исполняющих наказания, переписка с которыми осуществляется только с разрешения лица или органа, в производстве которых находится уголовное дело, либо родственники и иные лица, переписка с которыми подлежит цензуре.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статей 20 и 21 Федерального закона «О содержании под стражей подозреваемых и обвиняемых в совершении преступлений», как элемент установленного действующим правовым регулированием – в рамках реализации статьи 48 Конституции Российской Федерации – порядка оказания адвокатом юридической помощи, должны рассматриваться не иначе как допускающие цензуру переписки подозреваемых и обвиняемых, содержащихся под стражей, со своими адвокатами лишь в тех случаях, когда у администрации следственного изолятора есть достаточные и разумные основания предполагать наличие в переписке недозволенных вложений либо имеется обоснованное подозрение в том, что адвокат злоупотребляет своей привилегией на адвокатскую тайну, что такая переписка ставит под угрозу безопасность следственного изолятора или носит какой-либо иной противоправный характер. Иное понимание указанных законоположений означало бы нарушение требований Конституции Российской Федерации и Конвенции о защите прав человека и основных свобод как составной части правовой системы Российской Федерации, расходилось бы с основанными на этих требованиях правовыми позициями Конституционного Суда Российской Федерации и не соответствовало бы международным обязательствам Российской Федерации, вытекающим из ее участия в Конвенции о защите прав человека и основных свобод, в том числе с учетом практики Европейского Cуда по правам человека применительно к обеспечению права на помощь адвоката (защитника). Исходя из изложенного и руководствуясь частями первой и второй статьи 71, статьями 72, 74, 75, 79 и 100 Федерального конституционного 18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статей 20 и 21 Федерального закона «О содержании под стражей подозреваемых и обвиняемых в совершении преступлений», регулирующие осуществление администрацией места содержания под стражей цензуры переписки подозреваемых и обвиняемых, в отношении которых избрана мера пресечения в виде заключения под стражу, со своими адвокатами (защитниками), не противоречащими Конституции Российской Федерации, поскольку, по конституционно-правовому смыслу этих законоположений в системе действующего правового регулирования, цензура переписки лица, заключенного под стражу, со своим адвокатом (защитником) возможна лишь в случаях, когда у администрации следственного изолятора есть разумные основания предполагать наличие в переписке недозволенных вложений (что проверяется только в присутствии самого этого лица) либо имеется обоснованное подозрение в том, что адвокат злоупотребляет своей привилегией на адвокатскую тайну, что такая переписка ставит под угрозу безопасность следственного изолятора или носит какой-либо иной противоправный характер; в таких случаях администрация следственного изолятора обязана принять мотивированное решение об осуществлении цензуры и письменно зафиксировать ход и результаты соответствующих действий.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выявленный в настоящем Постановлении конституционно-правовой смысл положений статей 20 и 21 Федерального закона «О содержании под стражей подозреваемых и обвиняемых в совершении преступлений» является общеобязательным и исключает любое иное их истолкование в правоприменительной практике. 19</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послужившие поводом для обращения граждан Д.Р.Барановского, Ю.Н.Волохонского и И.В.Плотникова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