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30276-П/1995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апреля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пятой статьи 97 Уголовно-процессуального кодекса РСФСР в связи с жалобой гражданина В.В.Щелухина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М.В.Баглая, Н.В.Витрука, А.Л.Кононова, Т.Г.Морщаковой, Ю.Д.Рудкина, О.И.Тиунова, В.Г.Ярославцева, с участием представителя стороны, обратившейся с жалобой в Конституционный Суд Российской Федерации, - адвоката Ю.А.Ларина,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пятой статьи 97 Уголовно-процессуального кодекса РСФСР. Поводом к рассмотрению дела явилась жалоба гражданина В.В.Щелухина на нарушение его конституционных прав и свобод частью пятой статьи 97 УПК РСФСР, согласно которой время ознакомления обвиняемого и его защитника с материалами уголовного дела при исчислении срока содержания под стражей в качестве меры пресечения не учитывается. По мнению заявителя, данная норма не соответствует статьям 2, 17, 22, 45 и 55 Конституции Российской Федерации, так как ограничивает его права на свободу и личную неприкосновенность, на защиту, а также приводит к нарушению его прав и свобод вследствие осуществления своих прав другими лицами. Заслушав сообщение судьи-докладчика Ю.Д.Рудкина, объяснения представителя стороны, обратившейся с жалобой, выступления эксперта, а также приглашенных в заседание представителей Генеральной прокуратуры, МВД и ФСБ Российской Федерации, исследовав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марте 1995 года было возбуждено уголовное дело по обвинению гражданина В.В.Щелухина в совершении ряда преступлений, а 20 апреля 1995 года к нему была применена мера пресечения в виде заключения под стражу. По истечении срока санкционированного ареста он подал жалобу в Кунцевский межмуниципальный (районный) суд Западного административного округа города Москвы в порядке статьи 220 2 УПК РСФСР на незаконность и необоснованность ареста. Суд отказал В.В.Щелухину в удовлетворении жалобы, сославшись на то, что в отношении него и других обвиняемых по делу выполняются требования статьи 201 УПК РСФСР (ознакомление обвиняемого со всеми материалами уголовного дела), в связи с чем на основании части пятой статьи 97 УПК РСФСР сроки следствия и содержания под стражей приостановлены.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97 Федерального конституционного закона "О Конституционном Суде Российской Федерации" жалоба В.В.Щелухина является допустимой, поскольку оспариваемая в ней норма затрагивает конституционные права заявителя и была применена органами предварительного следствия и судом по его уголовному делу при определении сроков содержания под стражей. Признанию данной жалобы допустимой не препятствует предписание раздела второго "Заключительные и переходные положения" Конституции Российской Федерации (абзац второй пункта 6), согласно которому "до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 Это предписание связывает с принятием нового уголовно-процессуального законодательства применение предусмотренного в Конституции Российской Федерации судебного порядка ареста и задержания, временно сохраняя, таким образом, действие только прежней формы санкционирования ареста - прокурором. Другие элементы уголовно-процессуальной регламентации содержания под стражей непосредственно в Конституции Российской Федерации не закрепляются и поэтому не составляют предмет ее переходных положений. В то же время пунктом 2 раздела второго Конституции Российской Федерации предусмотрен общий запрет, исключающий применение законов и других правовых актов, принятых до вступления в силу ныне действующей Конституции Российской Федерации, в части, противоречащей ей, что устанавливается правоприменителем. Предписание абзаца второго пункта 6 раздела второго Конституции Российской Федерации - частное исключение из этого запрета. Оно не является по отношению к нему конкурирующей специальной нормой, не может толковаться расширительно и распространяться на те элементы процедуры ареста, которые не оговорены в статье 22 (часть 2) Конституции Российской Федерации, т.е. не связаны с судебным санкционированием ареста.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Провозглашенное в статье 22 (часть 1) Конституции Российской Федерации право на свободу включает, в частности, право не подвергаться ограничениям, которые связаны с применением таких принудительных мер, как задержание, арест, заключение под стражу или лишение свободы во всех иных формах, без предусмотренных законом оснований, санкции суда или компетентных должностных лиц, а также сверх установленных либо контролируемых сроков. Вместе с тем, будучи неотчуждаемым и принадлежащим каждому от рождения, право на свободу в силу статьи 22 (часть 2) Конституции Российской Федерации может быть правомерно ограничено при аресте, заключении под стражу и содержании под стражей. Условия такого правомерного ограничения установлены в соответствии с Конституцией Российской Федерации федеральным законодательством, предусматривающим, что заключение под стражу может быть применено к лицу, обвиняемому или подозреваемому в совершении преступления, лишь на основании судебного решения или с санкции прокурора (статьи 11, 89, 96 УПК РСФСР). Уголовно-процессуальный закон (части первая и вторая статьи 97 УПК РСФСР) определяет также, что содержание под стражей при расследовании преступлений не может продолжаться более двух месяцев, а при особой сложности дела и в иных исключительных случаях, по решению компетентного прокурора, - более полутора лет. Согласно части третьей статьи 97 УПК РСФСР истечение предельного срока содержания под стражей означает невозможность его дальнейшего продления и обязательность немедленного освобождения содержащегося под стражей обвиняемого. Однако оспариваемая заявителем часть пятая статьи 97 УПК РСФСР устанавливает правило, согласно которому время ознакомления обвиняемого и его защитника с материалами уголовного дела при исчислении санкционированного срока содержания обвиняемого под стражей в качестве меры пресечения не учитывается.</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 статьи 22 (часть 1) Конституции Российской Федерации, закрепляющей право на свободу, и пункта 1 статьи 9 Международного пакта о гражданских и политических правах, формулирующего условия правомерного ограничения этого права, следует, что никто не может быть подвергнут произвольному аресту или содержанию под стражей, а также не должен быть лишен свободы иначе, как на основаниях и в соответствии с процедурой, которые установлены законом. Часть пятая статьи 97 УПК РСФСР способствует применению содержания под стражей в качестве меры пресечения без необходимых оснований, должной процедуры и вне каких-либо определенных или контролируемых сроков, что придает ограничению права на свободу при аресте произвольный характер: содержание обвиняемого под стражей на основании данной нормы за пределами санкционированного срока не предполагает обязательного вынесения компетентными органами соответствующего решения. В результате обвиняемый может содержаться под стражей даже после того, как ранее принятое решение о применении меры пресечения или о продлении срока содержания под стражей исчерпало себя, прекратило свое действие и, следовательно, когда уже исчезло юридическое основание для нахождения обвиняемого в следственном изоляторе. Недопустимость избыточного или не ограниченного по продолжительности содержания под стражей вытекает и из пункта 3 статьи 14 международного пакта о гражданских и политических правах, согласно которому каждый имеет право на рассмотрение любого предъявленного ему обвинения без неоправданной задержки, что в первую очередь касается лиц, лишенных свободы на досудебных стадиях уголовного судопроизводства. Такой подход к гарантиям от произвольного ареста развивается в соответствии с названным Международным пактом и в принятом Генеральной Ассамблеей ООН 9 декабря 1988 года Своде принципов защиты всех лиц, подвергаемых задержанию или заключению в какой бы то ни было форме, согласно которым лицо, задержанное по уголовному обвинению, имеет право в любое время возбудить разбирательство перед судебным или иным органом для оспаривания законности задержания, а также право на судебное разбирательство в разумные сроки либо на освобождение от суда.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Норма части пятой статьи 97 УПК РСФСР, как и весь правовой институт мер пресечения, направлена прежде всего на то, чтобы исключить для обвиняемого возможность скрыться от следствия и суда и помешать расследованию, но, кроме того, имеет в виду необходимость воспрепятствовать обвиняемому и его защитнику в затягивании ознакомления с материалами дела, формально не ограничивая их при этом каким-либо сроком. В то же время государство, даже имея цель воспрепятствовать злоупотреблению правом, с тем чтобы осуществление конституционных прав обвиняемого не нарушало права и свободы других лиц, должно использовать не чрезмерные, а только необходимые и строго обусловленные целями меры. Этот принцип соразмерного ограничения прав и свобод, закрепленный в статье 55 (часть 3) Конституции Российской Федерации, означает, что публичные интересы, перечисленные в данной конституционной норме, могут оправдать правовые ограничения прав и свобод, если они адекватны социально оправданным целям. Правило, закрепленное в части пятой статьи 97 УПК РСФСР, указанным целям не соответствует. Содержание данной нормы реально не исключает ее применения в стадии предварительного расследования для решения сугубо организационных задач, стоящих перед должностными лицами органов, производящих дознание и предварительное следствие. Об этом свидетельствует, как установлено в ходе судебного заседания, правоприменительная практика, в том числе и по делам, где не использованы предусмотренные частью второй статьи 97 УПК РСФСР возможности продления сроков содержания под стражей компетентным прокурором. Кроме того, оспариваемая норма предполагает содержание под стражей при ознакомлении с материалами дела независимо от наличия предусмотренных законом оснований ареста, без их проверки и подтверждения действительными обстоятельствами дела, которые могли бы свидетельствовать о реальных намерениях обвиняемого избежать уголовной ответственности. Возможность немотивированного применения части пятой статьи 97 УПК РСФСР по отношению ко всем обвиняемым является чрезмерным ограничением права на свободу. Воспрепятствование обвиняемому и его защитнику в явном затягивании ознакомления с материалами дела может быть обеспечено путем применения части шестой статьи 201 УПК РСФСР, которая позволяет при наличии доказательств такого поведения ограничить это ознакомление определенным сроком. Поэтому достижение данной цели путем применения оспариваемой нормы не отвечает требованию использования средств, соразмерных целям. Кроме того, как видно из жалобы В.В.Щелухина и других материалов дела, часть пятая статьи 97 УПК РСФСР создает предпосылки для того, чтобы по групповым делам из установленных законом предельных сроков содержания обвиняемого под стражей исключалось время, затраченное на ознакомление с материалами уголовного дела не только им самим и его защитником, но и другими обвиняемыми и их защитниками. Это означает, что законодатель избрал регулирование, при котором все обвиняемые, а не только злоупотребляющие указанным процессуальным правом, оказываются подвергнутыми произвольному аресту. Обеспечение обвиняемому достаточного времени для ознакомления с материалами дела не должно быть связано с наступлением для него такого неблагоприятного последствия, как не ограниченное по сроку дальнейшее содержание под стражей. Последнее приобретает значение санкции за использование обвиняемым его процессуальных прав и тем самым понуждает к отказу от них. Таким образом, характер ограничения права на свободу, связанного с содержанием и применением части пятой статьи 97 УПК РСФСР, свидетельствует с превышении законодателем полномочий, предоставленных ему статьей 55 (часть 3)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Обеспечению соразмерности продолжения содержания под стражей социально оправданным целям этой меры пересечения на этапе ознакомления обвиняемого с материалами оконченного расследования мог бы способствовать эффективный судебный контроль. Предусмотренное в статье 46 Конституции Российской Федерации и непосредственно действующее в любой стадии уголовного судопроизводства (статья 11 УПК РСФСР, пункт 7 части первой статьи 17 Федерального закона от 15 июля 1995 года "О содержании под стражей подозреваемых и обвиняемых в совершении преступлений") право на судебную защиту, в частности от ареста, которое в соответствии со статьями 55 (часть 3) и 56 (часть 3) Конституции Российской Федерации рассматривается Конституционным Судом Российской Федерации и судами общей юрисдикции как не подлежащее ограничению, сказывается реально не осуществимым при применении части пятой статьи 97 УПК РСФСР. Обвиняемые, которым предъявлены для ознакомления материалы оконченного расследования, могут обжаловать в суд продолжение содержания под стражей в связи с тем, что санкционированный срок его истек. Однако из буквального смысла части пятой статьи 97 УПК РСФСР следует, что подтверждение по такой жалобе одного только формального момента объявления следователем об окончании расследования может привести к признанию судом необходимости ознакомления обвиняемого и его защитника с материалами дела достаточным основанием для продолжения ареста, что имело место и в деле заявителя. Таким образом, оспариваемой нормой нарушается право на судебную защиту от необоснованного содержания под стражей. Поскольку продолжение содержания обвиняемого под стражей при ознакомлении его с материалами дела не предполагает вынесения обосновывающего это решения, то из-под судебного контроля выведены и фактическая обоснованность ареста на данном этапе процесса, и продление содержания под стражей как в пределах установленного законом максимального срока, так и с его превышением. Проверяя жалобу, в которой оспаривается законность и обоснованность содержания обвиняемого под стражей, суд вправе принять решение об освобождении его из-под стражи. Не найдя оснований для удовлетворения жалобы, суд может либо направить материалы соответствующему прокурору для решения вопроса о продлении срока содержания, обвиняемого под стражей, либо, если полномочия должностных лиц прокуратуры, предусмотренные частью второй статьи 97 УПК РСФСР, исчерпаны, принять собственное решение по данному вопросу.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пятую статьи 97 Уголовно-процессуального кодекса РСФСР не соответствующей Конституции Российской Федерации, ее статьям 17, 22 (часть 1), 46 (часть 1), 55 (часть 3). Часть пятая статьи 97 УПК РСФСР утрачивает силу по истечении шести месяцев с момента провозглашения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Российской Федерации в течение шести месяцев с момента провозглашения настоящего Постановления надлежит решить вопрос об изменении уголовно- процессуального закона в части обеспечения гарантий закрепленного в статье 22 (часть 1) Конституции Российской Федерации права каждого на свободу при применении ареста и содержании под стражей в качестве меры пресечения.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46 (часть 1) Конституции Российской Федерации до разрешения в законодательном порядке поставленных в настоящем Постановлении вопросов, связанных с обеспечением гарантий закрепленного в статье 22 (часть 1) Конституции Российской Федерации права каждого на свободу, лицо, обвиняемое в совершении преступления, вправе обжаловать в суд законность и обоснованность содержания под стражей не любом этапе уголовного судопроизводства, включая ознакомление обвиняемого и его защитника с материалами уголовного дела.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