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40-П/2021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183 Арбитражного процессуального кодекса Российской Федерации в связи с запросом Арбитражного суда Республики Татарстан и жалобой гражданина В.В.Сторублевцева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пунктами 3 и 31 части первой, частями третьей и четвертой статьи 3, частью первой статьи 21, статьями 36, 471, 74, 86, 96, 97, 99,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183 АПК Российской Федерации. Поводом к рассмотрению дела явились запрос Арбитражного суда Республики Татарстан и жалоба гражданина В.В.Сторублевцева. Основанием к рассмотрению дела явилась обнаружившаяся неопределенность в вопросе о 2 том, соответствует ли Конституции Российской Федерации оспариваемое заявителями законоположение. Поскольку запрос и жалоба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183 АПК Российской Федерации арбитражный суд первой инстанции, рассмотревший дело, производит по заявлению взыскателя индексацию присужденных судом денежных сумм на день исполнения решения суда в случаях и в размерах, которые предусмотрены федеральным законом или договором (часть 1); указанное в части 1 данной статьи заявление рассматривается в судебном заседании в десятидневный срок со дня поступления заявления в суд; лица, участвующие в деле, извещаются о времени и месте судебного заседания; неявка надлежащим образом извещенных лиц, участвующих в деле, не является препятствием для рассмотрения заявления об индексации присужденных денежных сумм; по результатам рассмотрения заявления выносится определение (часть 2); определение арбитражного суда об индексации присужденных денежных сумм или об отказе в индексации может быть обжаловано (часть 3). В производстве Арбитражного суда Республики Татарстан находится дело по заявлению гражданина А. к гражданину Ф. об индексации присужденных решением этого же суда от 2 апреля 2015 года денежных сумм в размере 2 115 018,75 руб. При рассмотрении данного дела 3 Арбитражный суд Республики Татарстан пришел к выводу о необходимости направления запроса в Оспариваемые в запросе Арбитражного суда Республики Татарстан части 2 и 3 статьи 183 АПК Российской Федерации, предусматривая процессуальный порядок рассмотрения арбитражным судом заявления об индексации присужденных денежных сумм и возможность обжалования вынесенного по этому вопросу определения, не содержат критериев, с применением которых такая индексация может быть осуществлена арбитражным судом, а потому данный запрос в этой части не отвечает закрепленному Федеральным конституционным законом «О Конституционном Суде Российской Федерации» требованию допустимости и производство по настоящему делу в этой части подлежит прекращению на основании пункта 2 части первой статьи 43 и части первой статьи 68 указанного Федерального конституционного закона. Вступившим в законную силу решением Арбитражного суда города Санкт-Петербурга и Ленинградской области от 18 апреля 2017 года с гражданина Е. по исковому заявлению юридического лица взысканы убытки. Постановлением Тринадцатого арбитражного апелляционного суда от 27 декабря 2018 года взыскатель в порядке процессуального правопреемства 4 заменен на гражданина В.В.Сторублевцева, который затем обратился в арбитражный суд с заявлением об индексации присужденных денежных сумм. В удовлетворении этого заявления было отказано определением Арбитражного суда города Санкт-Петербурга и Ленинградской области от 23 мая 2019 года (оставлено без изменения постановлением Тринадцатого арбитражного апелляционного суда от 7 августа 2019 года и постановлением Арбитражного суда Северо-Западного округа от 20 ноября 2019 года). Определением судьи Верховного Суда Российской Федерации от 16 марта 2020 года в передаче кассационной жалобы В.В.Сторублевцева для рассмотрения в судебном заседании Судебной коллегии по экономическим спорам Верховного Суда Российской Федерации также отказано. Как отметили арбитражные суды, ни федеральный закон, ни договор между сторонами не предусматривают возможности такой индексации. Заявитель просит признать часть 1 статьи 183 АПК Российской Федерации не соответствующей статье 46 (часть 1) Конституции Российской Федерации, поскольку она не содержит критериев, на основании которых должна осуществляться предусмотренная этой нормой индексация присужденных денежных сумм, и лишает тем самым взыскателя права на такую индексацию на день исполнения решения суда. Вопрос о нарушении конституционных прав взыскателей частью 1 статьи 183 АПК Российской Федерации ранее ставился перед Конституционным Судом Российской Федерации. Определениями от 6 октября 2008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Гарантированное Конституцией Российской Федерации право каждого на судебную защиту (статья 46, часть 1) не подлежит ограничению ни при каких обстоятельствах (статья 56, часть 3). Однако конституционные цели правосудия не могут быть достигнуты, а сама судебная защита не может 6 признаваться действенной, если судебный акт своевременно не исполняется, что лишает граждан, правомерность требований которых установлена в надлежащей судебной процедуре и формализована в судебном решении, эффективного и полного восстановления в правах посредством правосудия, отвечающего требованиям равенства и справедливости. Исполнение судебного акта следует рассматривать как элемент судебной защиты, право на которую относится к неотчуждаемым правам и свободам человека и одновременно выступает гарантией всех других прав и свобод. На это неоднократно обращал внимание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правовой позицией Конституционного Суда Российской Федерации, выраженной в постановлениях от 25 января 2001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 1 статьи 183 АПК Российской Федерации устанавливает отсылочное по своей сути нормативное регулирование о полномочии арбитражного суда произвести по заявлению взыскателя индексацию присужденных судом денежных сумм на день исполнения решения суда в случаях и в размерах, которые предусмотрены федеральным законом или договором. Правоприменительная практика, в том числе судебные акты, принятые по заявлению В.В.Сторублевцева, свидетельствует о том, что часть 1 статьи 183 АПК Российской Федерации служит арбитражным судам основанием для отказа в удовлетворении заявлений взыскателей об индексации присужденных денежных сумм вследствие отсутствия федерального закона или договорного условия, предусматривающих такую индексацию. Тем самым взыскатель оказывается в ситуации, когда вынесенный арбитражным судом судебный акт о взыскании в его пользу денежных сумм не исполняется или несвоевременно исполняется должником, при этом могут остаться невозмещенными понесенные взыскателем потери от обесценивания присужденных денежных сумм, что свидетельствует о неполноценной реализации взыскателем гарантированного ему Конституцией Российской Федерации права на судебную защиту. Подход, при котором невозможность предусмотренной частью 1 статьи 183 АПК Российской Федерации индексации взысканных арбитражным судом денежных сумм обосновывается отсутствием в 10 действующем правовом регулировании критериев такой индексации (притом что арбитражные суды, указывая на отсутствие соответствующих федерального закона и договорного условия между сторонами, не предлагают альтернативных механизмов, использование которых позволило бы восстановить покупательную способность присужденных денежных сумм), противоречит сформулированным ранее правовым позициям Конституционного Суда Российской Федерации и приводит к тому, что право на судебную защиту, гарантированное каждому статьей 46 (часть 1) Конституции Российской Федерации, оказывается существенно ущемленным.</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1 статьи 183 АПК Российской Федерации не соответствует Конституции Российской Федерации, ее статье 46 (часть 1), в той мере, в какой она – при отсутствии в системе действующего правового регулирования механизма индексации взысканных судом денежных сумм – не содержит критериев, в соответствии с которыми должна осуществляться предусмотренная ею индексация. Федеральному законодателю надлежит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 учитывая также особенности правоотношений, возникающих при осуществлении предпринимательской и иной экономической деятельности, правосудие в сфере которой осуществляется арбитражными судами, внести в действующее правовое регулирование, в том числе в часть 1 статьи 183 АПК Российской Федерации, изменения, позволяющие арбитражным судам индексировать присужденные денежные суммы на основании соответствующих заявлений участников арбитражного судопроизводства и тем самым реально восстанавливать их право на правильное и своевременное исполнение решения суда. 11 Впредь до внесения в действующее правовое регулирование изменений, вытекающих из настоящего Постановления, арбитражным судам в целях реализации части 1 статьи 183 АПК Российской Федерации, когда условия и размер индексации присужденных денежных сумм не установлены федеральным законом, признаваемым судом как основание для проведения такой индексации, или договором, надлежит использовать в качестве критерия осуществления предусмотренной ею индексации официальную статистическую информацию об индексе потребительских цен (тарифов) на товары и услуги в Российской Федерации, которая размещается в информационно-телекоммуникационной сети «Интернет»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Исходя из изложенного и руководствуясь статьями 6, 471, 68, 71, 72, 74, 75, 78, 79, 80,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183 АПК Российской Федерации не соответствующей Конституции Российской Федерации, ее статье 46 (часть 1), в той мере, в какой она – при отсутствии в системе действующего правового регулирования механизма индексации взысканных судом денежных сумм – не содержит критериев, в соответствии с которыми должна осуществляться предусмотренная ею индексация.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частей 2 и 3 статьи 183 АПК Российской Федерации. 12</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внести в действующее правовое регулирование, в том числе в часть 1 статьи 183 АПК Российской Федерации, изменения, позволяющие арбитражным судам индексировать присужденные денежные суммы на основании соответствующих заявлений участников арбитражного судопроизводства и тем самым реально восстанавливать их право на правильное и своевременное исполнение решения суда.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внесения в действующее правовое регулирование изменений, вытекающих из настоящего Постановления, арбитражным судам в целях реализации части 1 статьи 183 АПК Российской Федерации, когда условия и размер индексации присужденных денежных сумм не установлены федеральным законом, признаваемым судом как основание для проведения такой индексации, или договором, надлежит использовать в качестве критерия осуществления предусмотренной ею индексации официальную статистическую информацию об индексе потребительских цен (тарифов) на товары и услуги в Российской Федерации, которая размещается в информационно-телекоммуникационной сети «Интернет»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Правоприменительные решения, принятые по делу гражданина Сторублевцева Владимира Викторовича, подлежат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