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2155-О/2019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Скворцова Андрея Максимовича на нарушение его конституционных прав частью третьей статьи 381 Гражданского процессуального кодекса Российской Федерации, подпунктом 5 пункта 1 статьи 7, статьями 16 и 17 Федерального закона «Об адвокатской деятельности и адвокатуре Российской Федерации, а также подпунктом «б» пункта 3 статьи 2 Федерального закона «О внесении изменений в статьи 5.39 и 13.14 Кодекса Российской Федерации об административных правонарушениях и Федеральный закон «Об адвокатской деятельности и адвокатуре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Н.В.Мельникова, Ю.Д.Рудкина, В.Г.Ярославцева, рассмотрев вопрос о возможности принятия жалобы гражданина А.М.Скворцова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А.М.Скворцов оспаривает конституционность следующих положений Федерального закона от 31 мая 2002 года № 63-ФЗ «Об адвокатской деятельности и адвокатуре в Российской Федерации»: 2 подпункта 5 пункта 1 статьи 7, который предусматривает, что адвокат обязан ежемесячно отчислять средства на общие нужды адвокатской палаты в порядке и в размерах, которые определяются собранием (конференцией) адвокатов адвокатской палаты соответствующего субъекта Российской Федерации (далее – собрание (конференция) адвокатов), а также отчислять средства на содержание соответствующего адвокатского кабинета, соответствующей коллегии адвокатов или соответствующего адвокатского бюро в порядке и в размерах, которые установлены адвокатским образованием; статей 16 и 17, которые соответственно устанавливают порядок приостановления и прекращения статуса адвоката. Также заявитель оспаривает конституционность подпункта «б» пункта 3 статьи 2 Федерального закона от 2 июня 2016 года № 160-ФЗ «О внесении изменений в статьи 5.39 и 13.14 Кодекса Российской Федерации об административных правонарушениях и Федеральный закон «Об адвокатской деятельности и адвокатуре в Российской Федерации», которым из текста подпункта 5 пункта 1 статьи 7 Федерального закона «Об адвокатской деятельности и адвокатуре в Российской Федерации» были исключены слова «за счет получаемого вознаграждения». Кроме того, А.М.Скворцов оспаривает конституционность части третьей статьи 381 ГПК Российской Федерации, согласно которой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Наделение адвокатских палат (их органов) контрольными и управленческими полномочиями, в том числе полномочиями по принятию обязательных для адвокатов решений по отдельным вопросам адвокатской деятельности, согласуется с особым публично-правовым статусом некоммерческих организаций подобного рода (постановления Конституционного Суда Российской Федерации от 19 мая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Скворцова Андрея Максимовича,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