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ченко Алексея Анатольевича на нарушение его конституционных прав пунктом «и» части первой статьи 6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А.А.Тим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имченко, осужденный к лишению свободы, утверждает, что пункт «и» части первой статьи 61 «Обстоятельства, смягчающие наказание» УК Российской Федерации не соответствует статьям 2, 15 (часть 1), 17 (части 1 и 2), 18, 19 (части 1 и 2), 45, 46 (часть 1) и 49 (часть 1) Конституции Российской Федерации, поскольку по смыслу, придаваемому ему правоприменительной практикой, он позволяет не признавать смягчающим обстоятельством действия, выразившиеся в признании вины и способствовании расследованию преступления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ченко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