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46-П/2020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1 пункта 4 статьи 3782 Налогового кодекса Российской Федерации в связи с жалобой открытого акционерного общества «Московская шерстопрядильная фабрика»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подпункта 1 пункта 4 статьи 3782 Налогового кодекса Российской Федерации. Поводом к рассмотрению дела явилась жалоба ОАО «Московская шерстопрядильная фабрика». Основанием к рассмотрению дела явилась обнаружившаяся неопределенность в вопросе о том, соответствует ли 2 Конституции Российской Федерации оспариваемое заявителем законоположение. Заслушав сообщение судьи-докладчика К.В.Арановского,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ОАО «Московская шерстопрядильная фабрика» оспаривает конституционность подпункта 1 пункта 4 статьи 3782 Налогового кодекса Российской Федерации. В силу этого законоположения для целей определения налоговой базы по налогу на имущество организаций с учетом кадастровой стоимости имущества торговым центром (комплексом) признается отдельно стоящее нежилое здание (строение, сооружение), расположенное на земельном участке, один из видов разрешенного использования которого предусматривает размещение торговых объектов, объектов общественного питания и (или) бытового обслуживания. Заявитель полагает, что оспариваемая норма не соответствует статье 57 Конституции Российской Федерации, поскольку допускает взимание налога на имущество организаций исходя из кадастровой стоимости объектов недвижимости, т.е. в повышенном размере, исключительно по признаку назначения земельного участка, на котором они расположены, вне зависимости от предназначения и фактического использования самих этих объектов. ОАО «Московская шерстопрядильная фабрика» арендует два земельных участка, из которых один предоставлен ему Правительством Москвы для эксплуатации зданий под торговые и производственные цели (согласно выписке из Единого государственного реестра недвижимости виды разрешенного использования этого участка: для размещения производственных и административных зданий, строений, сооружений промышленности; для размещения объектов торговли), а другой – для эксплуатации здания под офисные и образовательные цели в соответствии с 3 разрешенным использованием участка (согласно аналогичной выписке: для размещения офисных зданий делового и коммерческого назначения; для размещения административных зданий, объектов образования, науки, здравоохранения и социального обеспечения, физической культуры и спорта, культуры, искусства, религии). Постановлением Правительства Москвы от 27 ноября 2018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57 Конституции Российской Федерации обязывает каждого платить законно установленные налоги и сборы. Это конституционное требование во взаимосвязи с положениями ее статей 15 и 18 исключает незаконные и несправедливые фискальные платежи и подразумевает обязанность платить налоги в размере не большем, чем предусмотрено законом, который должен определить все существенные элементы налогового обязательства, включая объект налогообложения, налоговую базу, порядок исчисления и уплаты налога, чтобы условия налогообложения обеспечивали полноту и своевременность взимания фискальных платежей с обязанных лиц и вместе с тем его правомерность. Формальная определенность и полнота элементов налогового обязательства сообразно структуре каждого налога и его экономико- правовым характеристикам гарантируют обоснованность налогообложения, позволяют добросовестно платить налоги, а налоговой службе – правомерно контролировать исполнение этой обязанности (постановления Конституционного Суда Российской Федерации от 28 марта 2000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Конституции Российской Федерации земля и другие природные ресурсы используются и охраняются как основа жизни и деятельности народов, проживающих на соответствующей территории, а граждане и их объединения вправе иметь в частной собственности землю, владеть, пользоваться и распоряжаться ею как единолично, так и совместно с другими лицами, если это не вредит окружающей среде и не 7 нарушает прав и законных интересов иных лиц (статья 9; статья 17, часть 3; статья 35, часть 2; статья 36, части 1 и 2). Конституционный Суд Российской Федерации неоднократно высказывался в том смысле, что Земельный кодекс Российской Федерации, следуя конституционным предписаниям, признает одним из принципов земельного законодательства деление земель по целевому назначению на категории и в силу этого правовой режим земель определяется исходя из их принадлежности к конкретной категории и разрешенного использования в соответствии с зонированием территорий и требованиями законодательства (подпункт 8 пункта 1 статьи 1). Этот принцип должен обеспечить эффективное использование и охрану земли, чему и служат положения Земельного кодекса Российской Федерации (пункт 2 статьи 7 и абзац второй статьи 42), а также Гражданского кодекса Российской Федерации (пункт 2 статьи 260), возлагающие на собственников земельных участков, включая расположенные в границах населенных пунктов, обязанность использовать их в соответствии с разрешенным видом использования и установленным для них целевым назначением (Постановление от 30 июня 2011 года Регулирование отношений по использованию земельных участков, расположенных в границах населенных пунктов, связано с решениями органов публичной власти в градостроительной сфере, предназначенными обеспечить комфортную окружающую среду в населенных пунктах, благоприятные условия жизни, транспортную доступность и удобство расположения образовательных, медицинских учреждений, организаций торговли, культуры, физкультурно-спортивных и других организаций (Определение Конституционного Суда Российской Федерации от 6 октября 2015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правовой позиции, выраженной Конституционным Судом Российской Федерации в ряде решений (постановления от 22 июня 2009 года Взаимосвязанные положения Градостроительного кодекса Российской Федерации и Земельного кодекса Российской Федерации допускают установление нескольких (основных и вспомогательных) видов разрешенного использования для одного земельного участка, а также размещение на нем как одного, так и нескольких объектов недвижимости единого или разного назначения. Между тем если среди прочих видов 12 разрешенного использования участка допускается размещение объектов торговли, общественного питания, бытового обслуживания, то все размещенные на нем здания (строения, сооружения) приобретают – по смыслу судебных постановлений, принятых в отношении заявителя по настоящему делу, – статус торгового центра (комплекса) в качестве объекта налога на имущество организаций с налоговой базой, исчисляемой по кадастровой стоимости. В этом смысле для здания (строения, сооружения) вероятность стать «торговым центром» в налогообложении имущества организаций зависит в первую очередь от решений уполномоченных органов в сфере градостроительного зонирования, предназначенного прежде всего определять условия комплексного развития именно территорий в границах населенных пунктов, т.е. значительных по площади земельных массивов, а также от формирования в их составе земельных участков с разным видом или видами разрешенного использования, допускаемыми градостроительными регламентами для соответствующей территориальной зоны. Определение налоговой базы и размер налога зависят при этом от сугубо градостроительных и землеустроительных решений, причем не только от набора видов разрешенного использования земельных участков, но и от их местоположения, обусловленного в том числе предпочтениями в архитектурно-градостроительных и землеустроительных решениях. Тем самым виды разрешенного использования и местоположение каждого земельного участка непосредственно предопределены не фискальными принципами и задачами, но принципами и целями комплексного и устойчивого развития территорий, территориального планирования и градостроительного зонирования, землепользования и застройки, границами территориальной зоны, правилами землепользования и застройки и градостроительным регламентом, а также особенностями уже сложившегося (согласно ранее действовавшим правилам) землепользования в отношении конкретных участков. При таком их назначении и разнообразии архитектурно-градостроительная деятельность 13 и землеустройство имеют иные цели и последствия, нежели гарантии экономически обоснованного, равномерного и справедливого налогообложения недвижимости. Оспариваемое законоположение, однако, связывает налоговые последствия в части определения налоговой базы только лишь с одним из видов разрешенного использования земельного участка, хотя заведомо известно, что разрешенное использование может быть установлено для него в разном наборе и количестве видов. Это само по себе создает почву для различий в налогообложении, притом что такие различия могут быть лишены достаточных экономических предпосылок и быть в итоге несправедливыми, если применительно к разным участкам с разным набором видов разрешенного их использования лишь один из этих видов остается единственным для всех основанием одинаковых фискальных обязательств в отношении экономически разных (по назначению, доходу и т.п.) объектов недвижимости. Более того, связывая налоговую базу исключительно с одним из видов разрешенного использования земельных участков, оспариваемое законоположение относится не к земельному налогу, а к налогообложению размещенных на участке объектов недвижимости, из которых одни по назначению и фактическому использованию могут соответствовать признакам торгового центра, а другие, расположенные на том же участке, получат тот же самый статус торгового центра с тем же исчислением налоговой базы при ином их назначении или фактическом использовании. В таких случаях распределение налоговой нагрузки, обусловленное оспариваемыми правилами определения налоговой базы, теряет единообразные экономические основания и может стать несправедливым ввиду различий в налоговом бремени, поскольку (и если) такие различия не вызваны иными существенными обстоятельствами, которые оправдывали бы их в конституционно-правовом отношении. При допустимой в силу закона множественности видов разрешенного использования земельного участка с правом использовать 14 размещенные на нем здания (строения, сооружения) не только в качестве торговых (деловых) центров подпункт 1 пункта 4 статьи 3782 Налогового кодекса Российской Федерации предрешает отнесение любых объектов недвижимости к тем, для которых налоговая база по налогу на имущество организаций определяется с учетом кадастровой стоимости, принимая во внимание один лишь из видов разрешенного использования участка безотносительно к назначению и (или) фактическому использованию размещенных на нем зданий (строений, сооружений). Этим обусловлено и взимание налога в повышенном размере безразлично к реальной доходности недвижимости, причем вопреки явно выраженным законодательным намерениям, в том числе о налоговых поощрениях в пользу объектов производственного (промышленного) назначения. В действующем правовом регулировании определение налоговой базы по налогу на имущество организаций исходя из кадастровой стоимости недвижимости обычно влечет повышение размера налога по сравнению с тем, как если бы он исчислялся по общим правилам – исходя из среднегодовой стоимости имущества. В этом смысле оспариваемое законоположение влечет ограничение прав налогоплательщика в виде роста налоговых изъятий из его имущества без надлежащих на то экономических причин и без внимания к реальным хозяйственным свойствам принадлежащей ему недвижимости, притом что учесть эти свойства позволяет сам налоговый закон в иных его положениях, предметно связанных с оспариваемой нормой. Это, как следует из вышеизложенного, не имеет достаточных оснований, которые отвечали бы конституционным целям и ценностям и позволяли бы правомерно и справедливо ограничивать налогоплательщика в праве на исчисление налоговой базы на общих условиях, если недвижимость, ему принадлежащая, по своим экономическим характеристикам под эти условия подпадает. Такое регулирование предрешает, как в деле заявителя, фискальные последствия, которые расходятся с правомерными ожиданиями налогоплательщиков, притом что ожидания в этом случае имеют 15 основания в мотивах соответствующего законодательного решения (имея в виду, что переход к кадастровой стоимости при исчислении налоговой базы по налогу на имущество организаций был нацелен на увеличение уровня налоговой нагрузки на объекты коммерческой недвижимости, в том числе офисно-делового и торгового назначения), а также в том, как оно изложено – буквально и в системе с иными законодательными установлениями. В частности, при формальном соответствии одного из видов разрешенного использования земельного участка требованиям оспариваемого законоположения используемые в одних и тех же целях здания (строения, сооружения) могут подпадать либо не подпадать под обложение налогом на имущество организаций по кадастровой стоимости только ввиду того, что на одном с ними земельном участке, согласно архитектурно-градостроительному (землеустроительному) решению (зонированию), может быть размещен торговый (офисно-деловой, бытовой) центр. Следовательно, взимание налога на имущество организаций исходя из налоговой базы, определяемой по кадастровой стоимости зданий (строений, сооружений) исключительно из того, что они расположены на земельном участке, один из видов разрешенного использования которого предусматривает размещение торговых объектов, объектов общественного питания и (или) бытового обслуживания, хотя объект недвижимости имеет иное назначение и (или) фактическую эксплуатацию, не оправданно в конституционно-правовом отношении, поскольку допускает возложение повышенной налоговой нагрузки на налогоплательщика без экономических на то оснований и не позволяет – вопреки статьям 19 (части 1 и 2) и 57 Конституции Российской Федерации, принципам равенства и справедливости налогообложения – применить для расчета налоговой базы более благоприятное для налогоплательщика общее правило ее определения исходя из среднегодовой стоимости имущества, признаваемого объектом налогообложения. При этом отказ налогоплательщику в таком праве не обусловлен объективной 16 невозможностью пообъектного (индивидуального) определения налоговой базы с учетом среднегодовой стоимости имущества, а также не связан с правомерными целями градостроительной политики и другими конституционно оправданными причинами. Иными словами, конституционно-правовых оснований такой отказ не имеет и недопустим в системе действующего правового регулирования во всяком случае в отношении тех организаций, чье недвижимое имущество расположено на земельных участках, которыми они владеют на условиях аренды.</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подпункт 1 пункта 4 статьи 3782 Налогового кодекса Российской Федерации не противоречит Конституции Российской Федерации, поскольку по своему конституционно-правовому смыслу в системе действующего правового регулирования не может служить основанием для возложения на налогоплательщика обязанности определять налоговую базу по налогу на имущество организаций исходя из кадастровой стоимости здания (строения, сооружения) исключительно в связи с тем, что один из видов разрешенного использования арендуемого налогоплательщиком земельного участка, на котором расположено принадлежащее ему недвижимое имущество, предусматривает размещение торговых объектов, объектов общественного питания и (или) бытового обслуживания, независимо от предназначения и фактического использования здания (строения, сооружения). При этом здание (строение, сооружение) признается не предназначенным и фактически не используемым для размещения торговых объектов, объектов общественного питания и (или) бытового обслуживания с учетом двадцатипроцентного критерия, предусмотренного подпунктом 2 пункта 4 статьи 3782 Налогового кодекса Российской Федерации.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подпункт 1 пункта 4 статьи 3782 Налогового кодекса Российской Федерации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данное законоположение не предполагает возможности определения налоговой базы по налогу на имущество организаций исходя из кадастровой стоимости здания (строения, сооружения) исключительно в связи с тем, что один из видов разрешенного использования арендуемого налогоплательщиком земельного участка, на котором расположено принадлежащее ему недвижимое имущество, предусматривает размещение торговых объектов, объектов общественного питания и (или) бытового обслуживания, независимо от предназначения и фактического использования здания (строения, сооружения).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 правовой смысл подпункта 1 пункта 4 статьи 3782 Налогового кодекса Российской Федерации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по делу открытого акционерного общества «Московская шерстопрядильная фабрика» на основании подпункта 1 пункта 4 статьи 3782 Налогового кодекса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18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