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Дашковой Инны Константиновны о разъяснении Постановления Конституционного Суда Российской Федерации от 22 апреля 2020 года № 20-П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ходатайства И.К.Дашковой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И.К.Дашкова просит разъяснить принятое в связи с ее жалобой Постановление Конституционного Суда Российской Федерации от 22 апреля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предмета этого решения и лишь по тем требующим дополнительного истолкования вопросам, которые были предметом рассмотрения в судебном заседании; ходатайство о даче такого разъяснения не подлежит удовлетворению, если поставленные в нем вопросы не требуют какого-либо дополнительного истолкования решения или же предполагают необходимость формулирования новых правовых позиций. Постановлением Конституционного Суда Российской Федерации от 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Дашковой Инны Константиновны о разъяснении Постановления Конституционного Суда Российской Федерации от 22 апреля 2020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