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тегенова Джумабека Ильяшовича на нарушение его конституционных прав частью пятой статьи 4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Д.И.Утег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5 апреля 2018 года гражданину Д.И.Утегенову, осужденному приговором от 27 марта 2007 года, возвращена без рассмотрения жалоба, в которой он просил Председателя Верховного Суда Российской Федерации возобновить производство ввиду новых обстоятельств, каковым полагал Постановление Конституционного Суда Российской Федерации от 16 мая 200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лица, не являвшиеся заявителями по рассматривавшемуся Конституционным Судом Российской Федерации делу, но в отношении которых были применены нормативные положения, признанные Конституционным Судом Российской Федерации не соответствующими Конституции Российской Федерации, или ког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тегенова Джумабека Ильяш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