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30387-П/1994</w:t>
      </w:r>
    </w:p>
    <w:p>
      <w:pPr>
        <w:spacing w:after="80"/>
        <w:jc w:val="center"/>
      </w:pPr>
      <w:r>
        <w:rPr>
          <w:rFonts w:ascii="Times New Roman" w:hAnsi="Times New Roman" w:eastAsia="Times New Roman" w:cs="Times New Roman"/>
          <w:b w:val="0"/>
          <w:i w:val="0"/>
          <w:sz w:val="22"/>
        </w:rPr>
        <w:t>город Москва</w:t>
      </w:r>
    </w:p>
    <w:p>
      <w:pPr>
        <w:spacing w:after="200"/>
        <w:jc w:val="center"/>
      </w:pPr>
      <w:r>
        <w:rPr>
          <w:rFonts w:ascii="Times New Roman" w:hAnsi="Times New Roman" w:eastAsia="Times New Roman" w:cs="Times New Roman"/>
          <w:b w:val="0"/>
          <w:i w:val="0"/>
          <w:sz w:val="22"/>
        </w:rPr>
        <w:t>26 августа 1994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делу о проверке конституционности части второй статьи 42 Закона Чувашской Республики "О выборах депутатов Государственного Совета Чувашской Республики" в редакции от 26 августа 1994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председательствующего Ю.Д.Рудкина, судей М.В.Баглая, Н.В.Витрука, Г.А.Гаджиева, А.Л.Кононова, Т.Г.Морщаковой, Н.В.Селезнева, О.И.Тиунова, Б.С.Эбзеева, В.Г.Ярославцева, с участием Президента Чувашской Республики Н.В.Федорова, направившего запрос в Конституционный Суд Российской Федерации, и его представителя А.А.Шарапова - адвоката Московской городской коллегии адвокатов; представителей Государственного Совета Чувашской Республики: В.С.Шурчанова - Председателя Государственного Совета Чувашской Республики, Г.В.Мальцева - доктора юридических наук, Б.Б.Хангельдыева - доктора юридических наук; приглашенных в заседание: В.Г.Тарасенко - председателя Комитета Совета Федерации по делам Федерации, Федеративному договору и региональной политике, О.К.Застрожной - члена Центральной избирательной комиссии Российской Федерации, руководствуясь статьей 125 (пункт "б" части 2) Конституции Российской Федерации, подпунктом "б" пункта 1 части первой и частью второй статьи 3, подпунктом "б" пункта 1 части второй статьи 22, статьей 86 Федерального конституционного закона "О Конституционном Суде Российской Федерации", рассмотрел в открытом заседании дело о проверке конституционности части второй статьи 42 Закона Чувашской Республики "О выборах депутатов Государственного Совета Чувашской Республики" в редакции от 26 августа 1994 года. Поводом к рассмотрению дела, согласно части первой статьи 36 Федерального конституционного закона "О Конституционном Суде Российской Федерации", явился запрос Президента Чувашской Республики с требованием признать не соответствующей Конституции Российской Федерации указанную норму Закона Чувашской Республики "О выборах депутатов Государственного Совета Чувашской Республики". Основанием к рассмотрению дела, согласно части второй статьи 36 Федерального конституционного закона "О Конституционном Суде Российской Федерации", явилась обнаружившаяся неопределенность в вопросе о том, соответствует ли Конституции Российской Федерации оспариваемая норма в редакции Закона Чувашской Республики от 26 августа 1994 года, изменившего порядок подведения итогов голосования при повторном его проведении. Заслушав сообщение судьи-докладчика Т.Г.Морщаковой, объяснения представителей сторон, выступления приглашенных специалистов, исследовав документы и материалы, Конституционный Суд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Доводы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Выборы в Государственный Совет Чувашской Республики проводились в марте, мае и июне 1994 года на основе Закона Чувашской Республики от 24 ноября 1993 года "О выборах депутатов Государственного Совета Чувашской Республики" в редакции от 20 января 1994 года. При этом из установленного Конституцией Чувашской Республики (часть первая статьи 93) общего численного состава Государственного Совета, равного 47 депутатам, были избраны 33 депутата. Для завершения формирования Государственного Совета на 27 ноября 1994 года был назначен еще один тур выборов. Одновременно вновь избранный состав Государственного Совета 26 августа 1994 года принял Закон "О внесении изменений и дополнений в Закон Чувашской Республики "О выборах депутатов Государственного Совета Чувашской Республики". Этим Законом, в частности, из части второй статьи 42 было исключено положение о том, что избранным по большинству голосов считается кандидат в депутаты, получивший при повторном голосовании не менее 25 процентов от числа голосов граждан, внесенных в списки избирателей. 4 декабря 1994 года в результате проведения последнего этапа повторного голосования на основе Закона в новой редакции были доизбраны все остальные члены Государственного Совета Чувашской Республики. По мнению заявителя, исключение из избирательного закона названной нормы не согласуется с положением статьи 77 (часть 1) Конституции Российской Федерации, в силу которого органы государственной власти субъекта Российской Федерации должны формироваться в соответствии с основами конституционного строя Российской Федерации. Кроме того, как указано в запросе, введение этой поправки в действие перед последним туром повторного голосования нарушает принцип равенства в избирательных правах, что противоречит также статьям 3, 15 и 19 Конституции Российской Федерации.</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Запрос Президента Чувашской Республики в соответствии со статьей 125 (пункт "б" части 2) Конституции Российской Федерации и частью второй статьи 85 Федерального конституционного закона "О Конституционном Суде Российской Федерации" является допустимым, так как оспариваемый в нем нормативный акт затрагивает вопрос, относящийся к совместному ведению Российской Федерации и ее субъектов. Согласно статье 72 (пункт "б" части 1) Конституции Российской Федерации защита прав и свобод граждан относится к совместному ведению Российской Федерации и ее субъектов. Исходя из этого следует признать, что Государственный Совет, принимая поправки к закону о выборах, действовал именно в сфере совместного ведения по обеспечению избирательных прав граждан.</w:t>
      </w:r>
    </w:p>
    <w:p>
      <w:pPr>
        <w:pStyle w:val="Heading3"/>
      </w:pPr>
      <w:r>
        <w:rPr>
          <w:rFonts w:ascii="Times New Roman" w:hAnsi="Times New Roman" w:eastAsia="Times New Roman" w:cs="Times New Roman"/>
          <w:b/>
          <w:i w:val="0"/>
          <w:sz w:val="22"/>
        </w:rPr>
        <w:t>Пункт 3. Конституционные основы</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Заявитель ходатайствует о проверке конституционности части второй статьи 42 в новой редакции как по содержанию данной нормы, так и по юридическим последствиям, вызванным введением ее в действие и применением. Рассматриваемая норма регламентирует порядок подведения итогов голосования при повторном его проведении в случаях, когда ни один из кандидатов первоначально не собрал необходимого большинства голосов. Данный вопрос Конституция Российской Федерации не относит ни к исключительному ведению Российской Федерации, ни к ее совместному с субъектами Российской Федерации ведению. Поэтому в силу статьи 125 (пункт "б" части 2) Конституции Российской Федерации проверка конституционности собственно порядка подведения итогов голосования, который установлен законом субъекта Российской Федерации, не входит в компетенцию Конституционного Суда Российской Федерации. Вместе с тем, согласно части первой статьи 86 Федерального конституционного закона "О Конституционном Суде Российской Федерации",</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Государственный Совет Чувашской Республики, однако, был не вправе распространять действие новых норм на регулирование отношений по выборам в представительный орган государственной власти Чувашской Республики, который начал формироваться в марте 1994 года в соответствии с прежним порядком. Статья 42 (часть вторая) в новой редакции в совокупности с постановлением о введении Закона в действие изменили правила подсчета голосов в процессе проведения выборов, т.е. когда формирование Государственного Совета еще не завершилось. В результате для кандидатов, баллотировавшихся в Государственный Совет до внесения изменений в статью 42 Закона, действовали при повторном голосовании одни условия, а для кандидатов, участвовавших в следующем туре повторного голосования на основе новой редакции Закона, - другие.</w:t>
      </w:r>
    </w:p>
    <w:p>
      <w:pPr>
        <w:pStyle w:val="Heading3"/>
      </w:pPr>
      <w:r>
        <w:rPr>
          <w:rFonts w:ascii="Times New Roman" w:hAnsi="Times New Roman" w:eastAsia="Times New Roman" w:cs="Times New Roman"/>
          <w:b/>
          <w:i w:val="0"/>
          <w:sz w:val="22"/>
        </w:rPr>
        <w:t>Пункт 5. Выводы</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Изменением правил подсчета голосов при повторном голосовании в процессе уже начатых выборов был нарушен принцип равного избирательного права, соблюдение которого является необходимым условием свободных выборов (статья 3, часть 3, Конституции Российской Федерации). Содержание этого принципа конкретизируется также в Международном пакте о гражданских и политических правах, действие которого признано Российской Федерацией. В Российской Федерации права и свободы человека и гражданина признаются и гарантируются в соответствии с Конституцией Российской Федерации и нормами международного права (статья 17 Конституции Российской Федерации), которые, согласно статье 15 (часть 4) Конституции Российской Федерации являются составной частью ее правовой системы. В целях обеспечения народовластия пункт "б" статьи 25 упомянутого Международного пакта предусматривает, что каждый гражданин должен иметь без какой бы то ни было дискриминации и без необоснованных ограничений право и возможность голосовать и быть избранным на подлинных периодических выборах, производимых на основе всеобщего и равного избирательного права при тайном голосовании и обеспечивающих свободное волеизъявление избирателей. В соответствии с Конституцией Российской Федерации и данной международно-правовой нормой федеральное законодательство гарантирует право гражданина участвовать в свободных выборах на основе всеобщего и равного избирательного права. Гарантии данного права должны быть также предусмотрены в законах субъектов Российской Федерации. Указанные изменения в процедуре выборов в Государственный Совет Чувашской Республики привели к неравенству граждан при осуществлении ими пассивного и активного избирательного права в ходе одних и тех же выборов. На их первом этапе к кандидатам в депутаты предъявлялись более высокие требования, что было обусловлено более жесткими нормами прежней редакции Закона относительно числа голосов, необходимых для избрания в Государственный Совет. В результате и избиратели не смогли в ряде случаев на равных основаниях реализовать свое право на представительство в законодательном органе Чувашской Республики. Таким образом, был нарушен принцип равенства граждан, закрепленный в статье 19 Конституции Российской Федерации, который определяет равный правовой статус граждан при осуществлении ими любых прав, в том числе предусмотренного статьей 32 Конституции Российской Федерации права избирать и быть избранным в органы государственной власти. Нарушение принципа равенства избирательных прав при формировании законодательного органа является отступлением от общих принципов организации представительных органов власти субъектов Российской Федерации (статья 77, часть 1, Конституции Российской Федерации) и, следовательно, может поставить под сомнение легитимность принимаемых ими решений. Предписание, содержащееся в пункте 2 постановления Государственного Совета Чувашской Республики от 15 июля 1994 года, о введении в действие новой редакции рассматриваемого Закона со дня подписания, а не с момента опубликования, противоречит также статье 15 (часть 3) Конституции Российской Федерации, предусматривающей, что любые нормативные правовые акты, затрагивающие права, свободы и обязанности граждан, могут применяться лишь при условии их официального опубликования для всеобщего сведения. Таким образом, по порядку введения в действие норма части второй статьи 42 Закона Чувашской Республики "О выборах депутатов Государственного Совета Чувашской Республики" в редакции от 26 августа 1994 года не соответствует статьям 15 (часть 4), 17 (часть 1), 19 и 32 (часть 2) Конституции Российской Федерации о равенстве граждан, их праве избирать и быть избранными в органы государственной власти, а также статье 25 Международного пакта о гражданских и политических правах. На основании изложенного и руководствуясь частью первой статьи 71, частями первой, второй и третьей статьи 72, частями первой, второй, третьей и четвертой статьи 74, статьей 75, частью третьей статьи 79, пунктом 3 части первой статьи 86 и статьей 87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порядок введения в действие части второй статьи 42 Закона Чувашской Республики от 24 ноября 1993 года в редакции Закона Чувашской Республики от 26 августа 1994 года "О внесении изменений и дополнений в Закон Чувашской Республики "О выборах депутатов Государственного Совета Чувашской Республики" применительно к формированию Государственного Совета Чувашской Республики первого созыва не соответствующим Конституции Российской Федерации, ее статьям 15 (часть 4), 17 (часть 1), 19 и 32 (часть 2), поскольку изменение правил подсчета голосов в ходе одних выборов привело к нарушению равенства граждан при осуществлении ими права избирать и быть избранными в органы государственной власти.</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Пункт 1 резолютивной части настоящего Постановления не ставит под сомнение легитимность Государственного Совета Чувашской Республики и не затрагивает полномочий депутатов, избранных до введения в действие Закона Чувашской Республики от 26 августа 1994 года "О внесении изменений и дополнений в Закон Чувашской Республики "О выборах депутатов Государственного Совета Чувашской Республики".</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В связи с настоящим Постановлением подлежат пересмотру решения Центральной избирательной комиссии по выборам депутатов Государственного Совета Чувашской Республики, основанные на части второй статьи 42 Закона Чувашской Республики "О выборах депутатов Государственного Совета Чувашской Республики" в редакции от 26 августа 1994 года. В отношении доизбрания состава Государственного Совета Чувашской Республики первого созыва в случае проведения таких выборов действует Закон Чувашской Республики от 24 ноября 1993 года "О выборах депутатов Государственного Совета Чувашской Республики" в редакции от 20 января 1994 года.</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Настоящее Постановление не затрагивает юридическую силу Закона Чувашской Республики от 26 августа 1994 года "О внесении изменений и дополнений в Закон Чувашской Республики "О выборах депутатов Государственного Совета Чувашской Республики" в отношении выборов в Государственный Совет Чувашской Республики нового созыва.</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Согласно частям первой и второй статьи 79 Федерального конституционного закона "О Конституционном Суде Российской Федерации" настоящее Постановление является окончательным, не подлежит обжалованию, вступает в силу немедленно после его провозглашения и действует непосредственно.</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Согласно статье 78 Федерального конституционного закона "О Конституционном Суде Российской Федерации" настоящее Постановление подлежит незамедлительному опубликованию в "Собрании законодательства Российской Федерации", "Российской газете", а также иных официальных изданиях органов государственной власти Российской Федерации и Чувашской Республики. Постановление должно быть также опубликовано в "Вестнике Конституционного Суда Российской Федерации".</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