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Астаповой Марины Ивановны на нарушение ее конституционных прав абзацем вторым пункта 28 Правил поставки газа для обеспечения коммунально-бытовых нужд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М.И.Астаповой,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М.И.Астапова оспаривает конституционность абзаца второго пункта 28 Правил поставки газа для обеспечения коммунально- бытовых нужд граждан (утверждены Постановлением Правительства Российской Федерации от 21 июля 2008 года № 549; далее также – Правила), согласно которому в случае, если повреждение пломб или неисправность прибора учета газа выявлены в результате проверки, проведенной поставщиком газа, объем потребленного газа определяется в соответствии с нормативами потребления газа за период со дня проведения 2 последней проверки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но не более чем за 6 месяцев. Как следует из представленных материалов, М.И.Астапова, будучи основным квартиросъемщиком, 22 декабря 2011 года заключила с организацией – поставщиком газа договор купли-продажи природного газа. Расход потребления газа в квартире многоквартирного дома определялся по показаниям прибора учета газа, установленного, со слов заявительницы, 18 мая 2016 года, а его последняя плановая проверка, по ее утверждению, проводилась 7 июня 2016 года. 19 апреля 2021 года сотрудниками организации – поставщика газа в присутствии и с согласия заявительницы произведено обследование системы газоснабжения ее квартиры, по результатам которого составлен акт проверки, содержащий сведения о выявленных нарушениях, связанных с неисправностью прибора учета газа, и подписанный М.И.Астаповой без замечаний. 21 апреля 2021 года организация – поставщик газа уведомила М.И.Астапову о необходимости направить прибор учета газа для проведения исследования его неисправности. В последующем заявительница извещена о перерасчете размера платы за потребленный газ в соответствии с пунктом 28 Правил поставки газа для обеспечения коммунально-бытовых нужд граждан за период с 20 октября 2020 года по 1 мая 2021 года с указанием срока для погашения задолженности. 14 мая 2021 года сотрудниками организации – поставщика газа произведен монтаж нового прибора учета газа. Демонтированный же прибор по результатам проверки, произведенной Федеральным бюджетным учреждением «Государственный региональный центр стандартизации, метрологии и испытаний в Курской области», признан непригодным к применению в связи с тем, что его основная отрицательная погрешность превышает допустимый предел. 3 Ввиду отказа М.И.Астаповой от добровольного погашения задолженности организация – поставщик газа обратилась в суд с иском, в котором требовала взыскать с нее задолженность за природный газ за период с 20 октября 2020 года по 13 мая 2021 года, рассчитав объем потребленного газа по нормативу за 6 месяцев, предшествующих дате выявления неисправности в работе прибора учета газа (19 апреля 2021 года), а также за период с момента выявления указанной неисправности до даты установки нового прибора учета газа (по 13 мая 2021 года включительно) – т.е. всего за 6 месяцев 24 дня. Решением мирового судьи от 11 марта 2022 года, оставленным без изменения вышестоящими судами (апелляционное определение от 15 июля 2022 года и определение кассационного суда общей юрисдикции от 15 ноября 2022 года), исковые требования удовлетворены в полном объеме. Суды со ссылкой в том числе на абзац второй пункта 28 Правил указали, что наличие неисправности прибора учета газа является достаточным основанием для применения расчетного способа определения объема потребления газа – по нормативу потребления; М.И.Астапова в нарушение требований законодательства и условий договора не следила за исправностью прибора учета газа, неисправность которого выявлена поставщиком газа в результате проверки. По мнению М.И.Астаповой, оспариваемая норма не соответствует статье 19 (части 1 и 2) Конституции Российской Федерации в той мере, в какой она по смыслу, придаваемому ей правоприменительной практикой, содержит неопределенность в вопросе установления периода – «со дня проведения последней проверки» – для определения объема потребленного газа по нормативу при выявлении неисправности прибора учета газа поставщиком газа. При этом заявительница считает, что в случае расчета задолженности со дня предыдущей проверки прибора учета газа, т.е. с 7 июня 2016 года, он включал бы в себя летние месяцы потребления газа, а произведенный 4 расчет за 6 месяцев до дня проверки 19 апреля 2021 года (т.е. с 20 октября 2020 года) охватывает зимние месяцы отопительного сезона, когда норматив потребления газа выше.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предусматривает, что в Российской Федерации –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местного самоуправления создают условия для осуществления данного права (статья 40, части 1 и 2). Во взаимосвязи с положением ее статьи 72, согласно которому жилищное законодательство находится в совместном ведении Российской Федерации и субъектов Российской Федерации (пункт «к» части 1),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приобретения гражданами коммунальных ресурсов (коммунальных услуг) в объеме, достаточном для удовлетворения их жизненных потребностей, и надлежащего качества. Вместе с тем Конституция Российской Федерации возлагает на государство обязанность создавать условия для максимально эффективного потребления энергетических ресурсов, в том числе посредством его учета в сфере жилищно-коммунального хозяйства, что следует из ее статьи 9 (часть 1), устанавливающей, что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статьи 58, в силу которой каждый обязан сохранять природу и окружающую среду, бережно относиться к природным богатствам, и статьи 72 (пункты «в», «д» части 1), относящей вопросы владения, пользования и распоряжения землей, недрами, водными и другими природными ресурсами, природопользования, охраны окружающей среды и обеспечения экологической безопасности к совместному ведению Российской Федерации и ее субъектов. 5 Необходимость реализации приведенных конституционно-правовых требований в их непротиворечивом единстве обусловливает комплексный, межотраслевой характер правового регулирования отношений, возникающих в процессе потребления коммунальных ресурсов (коммунальных услуг) гражданами, в том числе собственниками и нанимателями помещений в многоквартирных домах (Определение Конституционного Суда Российской Федерации от 10 октября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Жилищному кодексу Российской Федерации отношения по поводу предоставления коммунальных услуг и внесения платы за них составляют предмет регулирования жилищного законодательства (пункты 10 и 11 части 1 статьи 4); при этом к жилищным отношениям, связанным с предоставлением коммунальных услуг и внесением платы за них, применяется соответствующее законодательство с учетом требований, установленных данным Кодексом (статья 8). Статья 544 ГК Российской Федерации предусматривает, что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В соответствии со статьей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 регулирующего отношения по энергосбережению и повышению энергетической эффективности (часть 1 статьи 1) –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данной статьи в части организации учета используемых энергетических ресурсов распространяются на объекты, подключенные в том числе к системам 6 централизованного газоснабжения; требования к характеристикам приборов учета используемых энергетических ресурсов определяются в соответствии с законодательством Российской Федерации (часть 1).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энергосервисного договора (контракта); до установки приборов учета используемых энергетических ресурсов, а также при их выходе из строя, утрате или по истечении срока эксплуатации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 (часть 2). В силу пункта 24 Правил поставки газа для обеспечения коммунально-бытовых нужд граждан при наличии приборов учета газа 7 определение объема поставляемого газа осуществляется по показаниям прибора (узла) учета газа. Определение объема потребленного газа осуществляется по показаниям прибора учета газа, если: используются приборы учета газа, типы которых внесены в государственный реестр средств измерений; пломба (пломбы), установленная на приборе учета газа заводом-изготовителем или организацией, проводившей последнюю поверку, и пломба, установленная поставщиком газа на месте, где прибор учета газа присоединен к газопроводу, не нарушены; срок проведения очередной поверки, определяемый с учетом периодичности ее проведения, устанавливаемой Федеральным агентством по техническому регулированию и метрологии для каждого типа приборов учета газа, допущенных к использованию на территории Российской Федерации, не наступил; прибор учета газа находится в исправном состоянии (пункт 25). Пункт 28 данных Правил предусматривает, что в случае повреждения целостности любой из пломб или возникновения неисправности прибора учета газа, о чем абонент уведомил поставщика газа в день обнаружения такой неисправности, объем потребленного газа определяется в соответствии с нормативами потребления газа за период со дня уведомления 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(абзац первый); если же повреждение пломб или неисправность прибора учета газа выявлены в результате проверки, проведенной поставщиком газа, объем потребленного газа определяется в соответствии с нормативами потребления газа за период со дня проведения последней проверки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но не более чем за 6 месяцев (абзац второй). Таким образом, абзац второй пункта 28 Правил поставки газа для обеспечения коммунально-бытовых нужд граждан устанавливает максимальный срок, в течение которого при безучетном потреблении газа 8 вследствие повреждения пломб или неисправности прибора учета газа, выявленных поставщиком газа, объем потребления данного энергоресурса определяется в соответствии с установленными нормативами его потребления. Такое правовое регулирование направлено на защиту прав определенной категории граждан – потребителей коммунальной услуги (газоснабжение) в силу их положения экономически более слабой стороны договора энергоснабжения в случае такого нарушения, как безучетное потребление энергии, и на обеспечение баланса интересов потребителя и энергоснабжающей (ресурсоснабжающей) организации (определения Конституционного Суда Российской Федерации от 23 апреля 2015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статьям 96 и 97 Федерального конституционного закона «О Конституционном Суде Российской Федерации», конкретизирующим статью 125 (пункт «а» части 4) Конституции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Астаповой Марины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